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FE" w:rsidRPr="00DC5052" w:rsidRDefault="00837AFE">
      <w:pPr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ab/>
        <w:t>Załącznik Nr 1</w:t>
      </w:r>
    </w:p>
    <w:p w:rsidR="008E1FF8" w:rsidRDefault="008E1FF8" w:rsidP="00DC505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C5052" w:rsidRPr="00675FF6" w:rsidRDefault="00837AFE" w:rsidP="00675FF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C5052">
        <w:rPr>
          <w:rFonts w:ascii="Times New Roman" w:hAnsi="Times New Roman" w:cs="Times New Roman"/>
          <w:b/>
          <w:sz w:val="28"/>
          <w:szCs w:val="24"/>
        </w:rPr>
        <w:t>Opis Przedmiotu Zamówienia</w:t>
      </w:r>
      <w:bookmarkStart w:id="0" w:name="_GoBack"/>
      <w:bookmarkEnd w:id="0"/>
    </w:p>
    <w:p w:rsidR="00837AFE" w:rsidRPr="00E8493A" w:rsidRDefault="00837AFE" w:rsidP="00E849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3A">
        <w:rPr>
          <w:rFonts w:ascii="Times New Roman" w:hAnsi="Times New Roman" w:cs="Times New Roman"/>
          <w:sz w:val="24"/>
          <w:szCs w:val="24"/>
        </w:rPr>
        <w:t xml:space="preserve">Zapewnienie usług telekomunikacyjnych w lokalizacjach i parametrach zgodnych z </w:t>
      </w:r>
      <w:r w:rsidR="00C07BB7">
        <w:rPr>
          <w:rFonts w:ascii="Times New Roman" w:hAnsi="Times New Roman" w:cs="Times New Roman"/>
          <w:sz w:val="24"/>
          <w:szCs w:val="24"/>
        </w:rPr>
        <w:t xml:space="preserve">tabelą </w:t>
      </w:r>
      <w:r w:rsidR="00461A25">
        <w:rPr>
          <w:rFonts w:ascii="Times New Roman" w:hAnsi="Times New Roman" w:cs="Times New Roman"/>
          <w:sz w:val="24"/>
          <w:szCs w:val="24"/>
        </w:rPr>
        <w:t>poniżej</w:t>
      </w:r>
      <w:r w:rsidR="00B94844">
        <w:rPr>
          <w:rFonts w:ascii="Times New Roman" w:hAnsi="Times New Roman" w:cs="Times New Roman"/>
          <w:sz w:val="24"/>
          <w:szCs w:val="24"/>
        </w:rPr>
        <w:t xml:space="preserve"> zawartą w Warunkach zamówienia dla Części 1.</w:t>
      </w:r>
    </w:p>
    <w:p w:rsidR="00837AFE" w:rsidRPr="00E8493A" w:rsidRDefault="00837AFE" w:rsidP="00E849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93A">
        <w:rPr>
          <w:rFonts w:ascii="Times New Roman" w:hAnsi="Times New Roman" w:cs="Times New Roman"/>
          <w:sz w:val="24"/>
          <w:szCs w:val="24"/>
        </w:rPr>
        <w:t>Wykonanie zorganizowanego systemu połączeń lokalnych i strefowych, połączeń międzystrefowych , połączeń do sieci komórkowych, połączeń międzynarodowych, połączeń na numery specjalne,, zapewnienie transmisji faksu. Usługi telekomunikacyjne będą wykonywane na ogólnodostępnych łączach lub łączach WLR.</w:t>
      </w:r>
    </w:p>
    <w:p w:rsidR="000C4E5F" w:rsidRPr="00E8493A" w:rsidRDefault="000C4E5F" w:rsidP="00E8493A">
      <w:pPr>
        <w:pStyle w:val="NormalnyWeb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bCs/>
          <w:sz w:val="24"/>
          <w:szCs w:val="24"/>
        </w:rPr>
      </w:pPr>
      <w:r w:rsidRPr="00E8493A">
        <w:rPr>
          <w:bCs/>
          <w:sz w:val="24"/>
          <w:szCs w:val="24"/>
        </w:rPr>
        <w:t>Czas trwania zamówienia 24 miesiące od dnia 1 maja 202</w:t>
      </w:r>
      <w:r w:rsidR="00461A25">
        <w:rPr>
          <w:bCs/>
          <w:sz w:val="24"/>
          <w:szCs w:val="24"/>
        </w:rPr>
        <w:t>5</w:t>
      </w:r>
      <w:r w:rsidRPr="00E8493A">
        <w:rPr>
          <w:bCs/>
          <w:sz w:val="24"/>
          <w:szCs w:val="24"/>
        </w:rPr>
        <w:t>r.</w:t>
      </w:r>
    </w:p>
    <w:p w:rsidR="000C4E5F" w:rsidRPr="00E8493A" w:rsidRDefault="000C4E5F" w:rsidP="00E8493A">
      <w:pPr>
        <w:pStyle w:val="NormalnyWeb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bCs/>
          <w:sz w:val="24"/>
          <w:szCs w:val="24"/>
        </w:rPr>
      </w:pPr>
      <w:r w:rsidRPr="00E8493A">
        <w:rPr>
          <w:bCs/>
          <w:sz w:val="24"/>
          <w:szCs w:val="24"/>
        </w:rPr>
        <w:t>Odpowiedzialność za utrzymanie linii i usług po stronie operatora</w:t>
      </w:r>
    </w:p>
    <w:p w:rsidR="000C4E5F" w:rsidRPr="007713E2" w:rsidRDefault="007713E2" w:rsidP="007713E2">
      <w:pPr>
        <w:pStyle w:val="NormalnyWeb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Nie dopuszcza się użycia technologii </w:t>
      </w:r>
      <w:proofErr w:type="spellStart"/>
      <w:r>
        <w:rPr>
          <w:bCs/>
          <w:sz w:val="24"/>
          <w:szCs w:val="24"/>
        </w:rPr>
        <w:t>VOiP</w:t>
      </w:r>
      <w:proofErr w:type="spellEnd"/>
      <w:r>
        <w:rPr>
          <w:bCs/>
          <w:sz w:val="24"/>
          <w:szCs w:val="24"/>
        </w:rPr>
        <w:t xml:space="preserve"> (przez </w:t>
      </w:r>
      <w:proofErr w:type="spellStart"/>
      <w:r>
        <w:rPr>
          <w:bCs/>
          <w:sz w:val="24"/>
          <w:szCs w:val="24"/>
        </w:rPr>
        <w:t>internet</w:t>
      </w:r>
      <w:proofErr w:type="spellEnd"/>
      <w:r>
        <w:rPr>
          <w:bCs/>
          <w:sz w:val="24"/>
          <w:szCs w:val="24"/>
        </w:rPr>
        <w:t>), nie dopuszcza się dostarczania usługi drogą radiową.</w:t>
      </w:r>
    </w:p>
    <w:p w:rsidR="00BB5DED" w:rsidRPr="00DC5052" w:rsidRDefault="00BB5DED" w:rsidP="00BB5DE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380" w:rsidRPr="00DC5052" w:rsidRDefault="00126380" w:rsidP="0012638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/>
          <w:sz w:val="24"/>
          <w:szCs w:val="24"/>
        </w:rPr>
        <w:t>Warunki zamówienia</w:t>
      </w:r>
    </w:p>
    <w:p w:rsidR="00126380" w:rsidRPr="00DC5052" w:rsidRDefault="000C4E5F" w:rsidP="000C4E5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Podane w zapytaniu ofertowym ilości minut wykonywanych połączeń są szacunkowe i mogą ulec zmianie w zależności od potrzeb Zamawiającego</w:t>
      </w:r>
      <w:r w:rsidR="009F79A2" w:rsidRPr="00DC5052">
        <w:rPr>
          <w:rFonts w:ascii="Times New Roman" w:hAnsi="Times New Roman" w:cs="Times New Roman"/>
          <w:bCs/>
          <w:sz w:val="24"/>
          <w:szCs w:val="24"/>
        </w:rPr>
        <w:t>- Załącznik Nr 2</w:t>
      </w:r>
    </w:p>
    <w:p w:rsidR="000C4E5F" w:rsidRPr="00DC5052" w:rsidRDefault="000C4E5F" w:rsidP="000C4E5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Podstawą miesięcznego wynagrodzenia będą faktycznie wykonane połączenia.</w:t>
      </w:r>
    </w:p>
    <w:p w:rsidR="000C4E5F" w:rsidRPr="00DC5052" w:rsidRDefault="000C4E5F" w:rsidP="000C4E5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Zamawiający informuje, że obecnie ma podpisaną umowę o świadczenie usług telefonii stacjonarnej z ORANGE Polska S.A. 02-236 Warszawa Al. Jerozolimskie 160, a koniec umowy przypada na dzień 2023-05-01. Nowy okres zakończenia umowy przypada zgodnie z</w:t>
      </w:r>
      <w:r w:rsidR="009F79A2" w:rsidRPr="00DC5052">
        <w:rPr>
          <w:rFonts w:ascii="Times New Roman" w:hAnsi="Times New Roman" w:cs="Times New Roman"/>
          <w:bCs/>
          <w:sz w:val="24"/>
          <w:szCs w:val="24"/>
        </w:rPr>
        <w:t xml:space="preserve"> tabelą :</w:t>
      </w:r>
    </w:p>
    <w:p w:rsidR="009838D7" w:rsidRPr="00DC5052" w:rsidRDefault="009838D7" w:rsidP="00E96B43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/>
          <w:sz w:val="24"/>
          <w:szCs w:val="24"/>
        </w:rPr>
        <w:t>Informacja dotycząca miejsca świadczenia usług oraz stawiane  minimalne wymagania techniczne.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"/>
        <w:gridCol w:w="1649"/>
        <w:gridCol w:w="1603"/>
        <w:gridCol w:w="1614"/>
        <w:gridCol w:w="1580"/>
        <w:gridCol w:w="1980"/>
      </w:tblGrid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stacji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Dedykowane świadczenia</w:t>
            </w:r>
          </w:p>
        </w:tc>
        <w:tc>
          <w:tcPr>
            <w:tcW w:w="15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końcowa usługi</w:t>
            </w:r>
          </w:p>
        </w:tc>
        <w:tc>
          <w:tcPr>
            <w:tcW w:w="19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Obecny 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Operator</w:t>
            </w:r>
          </w:p>
        </w:tc>
      </w:tr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ŚODR Bielsko Biała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43-300 Bielsko Biała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Boruty </w:t>
            </w:r>
            <w:proofErr w:type="spellStart"/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Spiechowicza</w:t>
            </w:r>
            <w:proofErr w:type="spellEnd"/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24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338144541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Linia analogowa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2023-05-01</w:t>
            </w:r>
          </w:p>
        </w:tc>
        <w:tc>
          <w:tcPr>
            <w:tcW w:w="1980" w:type="dxa"/>
            <w:vAlign w:val="center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ORANGE</w:t>
            </w:r>
          </w:p>
        </w:tc>
      </w:tr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ŚODR Bielsko Biała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43-300 Bielsko Biała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ul. Boruty </w:t>
            </w:r>
            <w:proofErr w:type="spellStart"/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Spiechowicza</w:t>
            </w:r>
            <w:proofErr w:type="spellEnd"/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24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338144527 z zakresem DDI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338149348 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338149389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338273440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338273441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338273442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338273443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338273444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338273445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338273446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338273447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338273448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338273449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338273450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338273451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338273452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338273453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338273454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338273455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338273456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338273457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338273458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338273459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338293434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338293435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ISDN 2B+D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Linia cyfrowa+ 24DDI</w:t>
            </w:r>
          </w:p>
        </w:tc>
        <w:tc>
          <w:tcPr>
            <w:tcW w:w="15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2023-05-01</w:t>
            </w:r>
          </w:p>
        </w:tc>
        <w:tc>
          <w:tcPr>
            <w:tcW w:w="1980" w:type="dxa"/>
            <w:vAlign w:val="center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ORANGE</w:t>
            </w:r>
          </w:p>
        </w:tc>
      </w:tr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ŚODR Mikołów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43-190 Mikołów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Gliwicka 85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323250140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ISDN 2B+D z zakresem DDI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322180040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322180041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322180042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322180043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322180044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322180045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322180046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322180047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322180048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322180049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322261210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322261492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323250140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323250141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323250142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323250143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323250144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323250145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323250146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323250147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323250148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323250149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323250290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323250291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323250292 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323250293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323250294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323250295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323250296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323250297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323250298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323250299 </w:t>
            </w:r>
            <w:r w:rsidRPr="00DC5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323260095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Linia cyfrowa+33 DDI</w:t>
            </w:r>
          </w:p>
        </w:tc>
        <w:tc>
          <w:tcPr>
            <w:tcW w:w="15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2023-05-01</w:t>
            </w:r>
          </w:p>
        </w:tc>
        <w:tc>
          <w:tcPr>
            <w:tcW w:w="1980" w:type="dxa"/>
            <w:vAlign w:val="center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ORANGE</w:t>
            </w:r>
          </w:p>
        </w:tc>
      </w:tr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ŚODR Mikołów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43-190 Mikołów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Gliwicka 85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322261274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Linia analogowa </w:t>
            </w:r>
          </w:p>
        </w:tc>
        <w:tc>
          <w:tcPr>
            <w:tcW w:w="15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2023-05-01</w:t>
            </w:r>
          </w:p>
        </w:tc>
        <w:tc>
          <w:tcPr>
            <w:tcW w:w="1980" w:type="dxa"/>
            <w:vAlign w:val="center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ORANGE</w:t>
            </w:r>
          </w:p>
        </w:tc>
      </w:tr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Śląski Ośrodek Doradztwa Rolniczego w Częstochowie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42-200 Częstochowa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Wyszyńskiego 70/126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343770100-343770199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ISDN PRA 30B+D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Linia cyfrowa+100 DDI</w:t>
            </w:r>
          </w:p>
        </w:tc>
        <w:tc>
          <w:tcPr>
            <w:tcW w:w="15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2023-05-01</w:t>
            </w:r>
          </w:p>
        </w:tc>
        <w:tc>
          <w:tcPr>
            <w:tcW w:w="1980" w:type="dxa"/>
            <w:vAlign w:val="center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ORANGE</w:t>
            </w:r>
          </w:p>
        </w:tc>
      </w:tr>
      <w:tr w:rsidR="009F79A2" w:rsidRPr="00DC5052" w:rsidTr="00E8493A">
        <w:tc>
          <w:tcPr>
            <w:tcW w:w="636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649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Śląski Ośrodek Doradztwa Rolniczego w Częstochowie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42-200 Częstochowa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Wyszyńskiego 70/126</w:t>
            </w:r>
          </w:p>
        </w:tc>
        <w:tc>
          <w:tcPr>
            <w:tcW w:w="1603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343620489</w:t>
            </w:r>
          </w:p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FAX</w:t>
            </w:r>
          </w:p>
        </w:tc>
        <w:tc>
          <w:tcPr>
            <w:tcW w:w="1614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Linia analogowa</w:t>
            </w:r>
          </w:p>
        </w:tc>
        <w:tc>
          <w:tcPr>
            <w:tcW w:w="1580" w:type="dxa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2023-05-01</w:t>
            </w:r>
          </w:p>
        </w:tc>
        <w:tc>
          <w:tcPr>
            <w:tcW w:w="1980" w:type="dxa"/>
            <w:vAlign w:val="center"/>
          </w:tcPr>
          <w:p w:rsidR="009F79A2" w:rsidRPr="00DC5052" w:rsidRDefault="009F79A2" w:rsidP="009F79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C50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ORANGE</w:t>
            </w:r>
          </w:p>
        </w:tc>
      </w:tr>
    </w:tbl>
    <w:p w:rsidR="009F79A2" w:rsidRPr="00DC5052" w:rsidRDefault="009F79A2" w:rsidP="009F79A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9A2" w:rsidRPr="00DC5052" w:rsidRDefault="009F79A2" w:rsidP="00FD7226">
      <w:pPr>
        <w:pStyle w:val="Akapitzlist"/>
        <w:numPr>
          <w:ilvl w:val="0"/>
          <w:numId w:val="3"/>
        </w:numPr>
        <w:spacing w:line="276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Wykonawca w ramach realizacji przedmiotu zamówienia zapewni ponadto:</w:t>
      </w:r>
    </w:p>
    <w:p w:rsidR="009F79A2" w:rsidRPr="00DC5052" w:rsidRDefault="009F79A2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a)</w:t>
      </w:r>
      <w:r w:rsidR="00A85B2D">
        <w:rPr>
          <w:rFonts w:ascii="Times New Roman" w:hAnsi="Times New Roman" w:cs="Times New Roman"/>
          <w:sz w:val="24"/>
          <w:szCs w:val="24"/>
        </w:rPr>
        <w:t xml:space="preserve"> </w:t>
      </w:r>
      <w:r w:rsidRPr="00DC5052">
        <w:rPr>
          <w:rFonts w:ascii="Times New Roman" w:hAnsi="Times New Roman" w:cs="Times New Roman"/>
          <w:sz w:val="24"/>
          <w:szCs w:val="24"/>
        </w:rPr>
        <w:t xml:space="preserve">przeniesienie do własnej sieci dotychczasowych numerów wykorzystywanych przez Zamawiającego (bez powodowania przerwy w pracy), zgodnie z art. 71 ustawy z dnia 16 lipca 2004 r. Prawo telekomunikacyjne (Dz. U. nr 171, </w:t>
      </w:r>
      <w:proofErr w:type="spellStart"/>
      <w:r w:rsidRPr="00DC5052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DC5052">
        <w:rPr>
          <w:rFonts w:ascii="Times New Roman" w:hAnsi="Times New Roman" w:cs="Times New Roman"/>
          <w:sz w:val="24"/>
          <w:szCs w:val="24"/>
        </w:rPr>
        <w:t xml:space="preserve"> 1800 z </w:t>
      </w:r>
      <w:proofErr w:type="spellStart"/>
      <w:r w:rsidRPr="00DC5052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Pr="00DC5052">
        <w:rPr>
          <w:rFonts w:ascii="Times New Roman" w:hAnsi="Times New Roman" w:cs="Times New Roman"/>
          <w:sz w:val="24"/>
          <w:szCs w:val="24"/>
        </w:rPr>
        <w:t>. Zm.) oraz §10 Rozporządzenia Ministra Infrastruktury z dnia 16 grudnia 2010 r. w sprawie warunków korzystania z uprawnień w publicznych sieciach telefonicznych (</w:t>
      </w:r>
      <w:r w:rsidR="00FD7226">
        <w:rPr>
          <w:rFonts w:ascii="Times New Roman" w:hAnsi="Times New Roman" w:cs="Times New Roman"/>
          <w:sz w:val="24"/>
          <w:szCs w:val="24"/>
        </w:rPr>
        <w:t>Dz</w:t>
      </w:r>
      <w:r w:rsidRPr="00DC5052">
        <w:rPr>
          <w:rFonts w:ascii="Times New Roman" w:hAnsi="Times New Roman" w:cs="Times New Roman"/>
          <w:sz w:val="24"/>
          <w:szCs w:val="24"/>
        </w:rPr>
        <w:t>.U. Nr 249, poz.1670);</w:t>
      </w:r>
      <w:r w:rsidR="00FD7226">
        <w:rPr>
          <w:rFonts w:ascii="Times New Roman" w:hAnsi="Times New Roman" w:cs="Times New Roman"/>
          <w:sz w:val="24"/>
          <w:szCs w:val="24"/>
        </w:rPr>
        <w:t xml:space="preserve"> </w:t>
      </w:r>
      <w:r w:rsidRPr="00DC5052">
        <w:rPr>
          <w:rFonts w:ascii="Times New Roman" w:hAnsi="Times New Roman" w:cs="Times New Roman"/>
          <w:sz w:val="24"/>
          <w:szCs w:val="24"/>
        </w:rPr>
        <w:t>z</w:t>
      </w:r>
      <w:r w:rsidR="00FD7226">
        <w:rPr>
          <w:rFonts w:ascii="Times New Roman" w:hAnsi="Times New Roman" w:cs="Times New Roman"/>
          <w:sz w:val="24"/>
          <w:szCs w:val="24"/>
        </w:rPr>
        <w:t xml:space="preserve"> </w:t>
      </w:r>
      <w:r w:rsidRPr="00DC5052">
        <w:rPr>
          <w:rFonts w:ascii="Times New Roman" w:hAnsi="Times New Roman" w:cs="Times New Roman"/>
          <w:sz w:val="24"/>
          <w:szCs w:val="24"/>
        </w:rPr>
        <w:t>(z zachowaniem dotychczasowego typu i ilości linii telekomunikacyjnych np.:. linia do centrali , itp. Na poszczególnych łączach),</w:t>
      </w:r>
    </w:p>
    <w:p w:rsidR="009F79A2" w:rsidRPr="00DC5052" w:rsidRDefault="009F79A2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b)</w:t>
      </w:r>
      <w:r w:rsidR="00A85B2D">
        <w:rPr>
          <w:rFonts w:ascii="Times New Roman" w:hAnsi="Times New Roman" w:cs="Times New Roman"/>
          <w:sz w:val="24"/>
          <w:szCs w:val="24"/>
        </w:rPr>
        <w:t xml:space="preserve"> </w:t>
      </w:r>
      <w:r w:rsidRPr="00DC5052">
        <w:rPr>
          <w:rFonts w:ascii="Times New Roman" w:hAnsi="Times New Roman" w:cs="Times New Roman"/>
          <w:sz w:val="24"/>
          <w:szCs w:val="24"/>
        </w:rPr>
        <w:t>sekundowe naliczanie opłat za usługi telekomunikacyjne,</w:t>
      </w:r>
    </w:p>
    <w:p w:rsidR="009F79A2" w:rsidRPr="00DC5052" w:rsidRDefault="009F79A2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c)</w:t>
      </w:r>
      <w:r w:rsidR="00A85B2D">
        <w:rPr>
          <w:rFonts w:ascii="Times New Roman" w:hAnsi="Times New Roman" w:cs="Times New Roman"/>
          <w:sz w:val="24"/>
          <w:szCs w:val="24"/>
        </w:rPr>
        <w:t xml:space="preserve"> </w:t>
      </w:r>
      <w:r w:rsidRPr="00DC5052">
        <w:rPr>
          <w:rFonts w:ascii="Times New Roman" w:hAnsi="Times New Roman" w:cs="Times New Roman"/>
          <w:sz w:val="24"/>
          <w:szCs w:val="24"/>
        </w:rPr>
        <w:t>ciągły tj. 24 godziny na dobę 7 dni w tygodniu bezpłatny dostęp do serwisu. Czas naprawy od momentu zgłoszenia przez Zamawiającego awarii nie przekroczy 12 godzin (łączny czas uszkodzenia, uszkodzenie po stronie operatora),</w:t>
      </w:r>
    </w:p>
    <w:p w:rsidR="009F79A2" w:rsidRPr="00DC5052" w:rsidRDefault="009F79A2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d)</w:t>
      </w:r>
      <w:r w:rsidR="00A85B2D">
        <w:rPr>
          <w:rFonts w:ascii="Times New Roman" w:hAnsi="Times New Roman" w:cs="Times New Roman"/>
          <w:sz w:val="24"/>
          <w:szCs w:val="24"/>
        </w:rPr>
        <w:t xml:space="preserve"> </w:t>
      </w:r>
      <w:r w:rsidRPr="00DC5052">
        <w:rPr>
          <w:rFonts w:ascii="Times New Roman" w:hAnsi="Times New Roman" w:cs="Times New Roman"/>
          <w:sz w:val="24"/>
          <w:szCs w:val="24"/>
        </w:rPr>
        <w:t>wykonanie w czasie obowiązywania umowy na własny koszt montażu i uruchomienia niezbędnego sprzętu do świadczenia usług telekomunikacyjnych,</w:t>
      </w:r>
    </w:p>
    <w:p w:rsidR="009F79A2" w:rsidRPr="00DC5052" w:rsidRDefault="00A85B2D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</w:t>
      </w:r>
      <w:r w:rsidR="009F79A2" w:rsidRPr="00DC50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DC5052">
        <w:rPr>
          <w:rFonts w:ascii="Times New Roman" w:hAnsi="Times New Roman" w:cs="Times New Roman"/>
          <w:sz w:val="24"/>
          <w:szCs w:val="24"/>
        </w:rPr>
        <w:t>w cenie abonamentu uwzględniając darmowe połączenia wewnątrz sieci danego operatora (tzw. Biznes Grupa)</w:t>
      </w:r>
    </w:p>
    <w:p w:rsidR="009F79A2" w:rsidRPr="00DC5052" w:rsidRDefault="00A85B2D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F79A2" w:rsidRPr="00DC50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DC5052">
        <w:rPr>
          <w:rFonts w:ascii="Times New Roman" w:hAnsi="Times New Roman" w:cs="Times New Roman"/>
          <w:sz w:val="24"/>
          <w:szCs w:val="24"/>
        </w:rPr>
        <w:t>wsparcie w postaci opiekuna – osoba znana z imienia i z nazwiska nr telefonu adresu e</w:t>
      </w:r>
      <w:r w:rsidR="00FD7226">
        <w:rPr>
          <w:rFonts w:ascii="Times New Roman" w:hAnsi="Times New Roman" w:cs="Times New Roman"/>
          <w:sz w:val="24"/>
          <w:szCs w:val="24"/>
        </w:rPr>
        <w:t>- </w:t>
      </w:r>
      <w:r w:rsidR="009F79A2" w:rsidRPr="00DC5052">
        <w:rPr>
          <w:rFonts w:ascii="Times New Roman" w:hAnsi="Times New Roman" w:cs="Times New Roman"/>
          <w:sz w:val="24"/>
          <w:szCs w:val="24"/>
        </w:rPr>
        <w:t>mail w celu bezpośredniego kontaktu dla ustalenia przebiegu usuwania zgłoszonych awarii, uruchamiania usług i rozszerzenia zakresu numeracji, doradztwa technicznego dotyczącego modernizacji i rozbudowy infrastruktury telefonicznej oraz innych spraw związanych z realizacją przedmiotu zamówienia.</w:t>
      </w:r>
    </w:p>
    <w:p w:rsidR="009F79A2" w:rsidRPr="00DC5052" w:rsidRDefault="00A85B2D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9F79A2" w:rsidRPr="00DC50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DC5052">
        <w:rPr>
          <w:rFonts w:ascii="Times New Roman" w:hAnsi="Times New Roman" w:cs="Times New Roman"/>
          <w:sz w:val="24"/>
          <w:szCs w:val="24"/>
        </w:rPr>
        <w:t>konserwację łączy do przyłącza w budynku,</w:t>
      </w:r>
    </w:p>
    <w:p w:rsidR="009F79A2" w:rsidRPr="00DC5052" w:rsidRDefault="00A85B2D" w:rsidP="00A85B2D">
      <w:pPr>
        <w:pStyle w:val="Akapitzlist"/>
        <w:spacing w:line="276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9F79A2" w:rsidRPr="00DC50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DC5052">
        <w:rPr>
          <w:rFonts w:ascii="Times New Roman" w:hAnsi="Times New Roman" w:cs="Times New Roman"/>
          <w:sz w:val="24"/>
          <w:szCs w:val="24"/>
        </w:rPr>
        <w:t>świadczenie usług telekomunikacyjnych w sposób ciągły, jednolity i nieprzerwany</w:t>
      </w:r>
    </w:p>
    <w:p w:rsidR="009F79A2" w:rsidRPr="00DC5052" w:rsidRDefault="00A85B2D" w:rsidP="00A85B2D">
      <w:pPr>
        <w:pStyle w:val="Akapitzlist"/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F79A2" w:rsidRPr="00DC50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DC5052">
        <w:rPr>
          <w:rFonts w:ascii="Times New Roman" w:hAnsi="Times New Roman" w:cs="Times New Roman"/>
          <w:sz w:val="24"/>
          <w:szCs w:val="24"/>
        </w:rPr>
        <w:t>dostarczenie na żądanie zamawiającego miesięcznego bezpłatnego, pełnego zestawienia bilingowego przeprowadzonych połączeń telefonicznych (w formie elektronicznej),</w:t>
      </w:r>
    </w:p>
    <w:p w:rsidR="00A85B2D" w:rsidRDefault="00A85B2D" w:rsidP="00A85B2D">
      <w:pPr>
        <w:pStyle w:val="Akapitzlist"/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9F79A2" w:rsidRPr="00DC50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DC5052">
        <w:rPr>
          <w:rFonts w:ascii="Times New Roman" w:hAnsi="Times New Roman" w:cs="Times New Roman"/>
          <w:sz w:val="24"/>
          <w:szCs w:val="24"/>
        </w:rPr>
        <w:t xml:space="preserve">bezpłatne blokowanie lub odblokowanie określonych przez Zamawiającego połączeń dla numerów telefonów stanowiących przedmiot zamówienia </w:t>
      </w:r>
    </w:p>
    <w:p w:rsidR="009F79A2" w:rsidRPr="00A85B2D" w:rsidRDefault="00A85B2D" w:rsidP="00A85B2D">
      <w:pPr>
        <w:pStyle w:val="Akapitzlist"/>
        <w:spacing w:line="276" w:lineRule="auto"/>
        <w:ind w:left="993" w:hanging="425"/>
        <w:jc w:val="both"/>
        <w:rPr>
          <w:rFonts w:ascii="Times New Roman" w:hAnsi="Times New Roman" w:cs="Times New Roman"/>
          <w:sz w:val="24"/>
          <w:szCs w:val="24"/>
        </w:rPr>
      </w:pPr>
      <w:r w:rsidRPr="00A85B2D">
        <w:rPr>
          <w:rFonts w:ascii="Times New Roman" w:hAnsi="Times New Roman" w:cs="Times New Roman"/>
          <w:sz w:val="24"/>
          <w:szCs w:val="24"/>
        </w:rPr>
        <w:t>k</w:t>
      </w:r>
      <w:r w:rsidR="009F79A2" w:rsidRPr="00A85B2D">
        <w:rPr>
          <w:rFonts w:ascii="Times New Roman" w:hAnsi="Times New Roman" w:cs="Times New Roman"/>
          <w:sz w:val="24"/>
          <w:szCs w:val="24"/>
        </w:rPr>
        <w:t>)</w:t>
      </w:r>
      <w:r w:rsidRPr="00A85B2D">
        <w:rPr>
          <w:rFonts w:ascii="Times New Roman" w:hAnsi="Times New Roman" w:cs="Times New Roman"/>
          <w:sz w:val="24"/>
          <w:szCs w:val="24"/>
        </w:rPr>
        <w:t xml:space="preserve"> </w:t>
      </w:r>
      <w:r w:rsidR="009F79A2" w:rsidRPr="00A85B2D">
        <w:rPr>
          <w:rFonts w:ascii="Times New Roman" w:hAnsi="Times New Roman" w:cs="Times New Roman"/>
          <w:sz w:val="24"/>
          <w:szCs w:val="24"/>
        </w:rPr>
        <w:t>automatyczny prefiks</w:t>
      </w:r>
    </w:p>
    <w:p w:rsidR="009F79A2" w:rsidRPr="00DC5052" w:rsidRDefault="009F79A2" w:rsidP="00A85B2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Usługa ma charakter powszechny i  jest świadczona zgodnie z obowiązującymi przepisami, zapewnia świadczenie publicznie dostępnych usług telefonicznych, w szczególności przyłączanie do sieci telekomunikacyjnej w zakresie:</w:t>
      </w:r>
    </w:p>
    <w:p w:rsidR="009F79A2" w:rsidRPr="00DC5052" w:rsidRDefault="009F79A2" w:rsidP="00A85B2D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ab/>
        <w:t xml:space="preserve">a) połączeń lokalnych, strefowych i międzystrefowych , do sieci komórkowych, </w:t>
      </w:r>
      <w:r w:rsidR="00A85B2D">
        <w:rPr>
          <w:rFonts w:ascii="Times New Roman" w:hAnsi="Times New Roman" w:cs="Times New Roman"/>
          <w:sz w:val="24"/>
          <w:szCs w:val="24"/>
        </w:rPr>
        <w:tab/>
      </w:r>
      <w:r w:rsidRPr="00DC5052">
        <w:rPr>
          <w:rFonts w:ascii="Times New Roman" w:hAnsi="Times New Roman" w:cs="Times New Roman"/>
          <w:sz w:val="24"/>
          <w:szCs w:val="24"/>
        </w:rPr>
        <w:t>międzynarodowych oraz specjalnych</w:t>
      </w:r>
    </w:p>
    <w:p w:rsidR="009F79A2" w:rsidRPr="00DC5052" w:rsidRDefault="009F79A2" w:rsidP="00A85B2D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ab/>
        <w:t>b) uzyskania dostępu do służb ustawowo powołanych do niesienia pomocy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Zamawiający nie dopuszcza żadnych opłat za inicjację połączenia. Wymóg braku opłat inicjacyjnych połączeń odnosi się do połączeń lokalnych, międzystrefowych, komórkowych i międzynarodowych, a nie połączeń z numerami specjalnymi, tj. taryfikowanymi wg cen wyższych lub w sposób odmienny niż standardowe połączenie.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Zamawiający zastrzega sobie prawo zmniejszania ilości linii oraz zamianę lub ograniczenie usług związaną z</w:t>
      </w:r>
      <w:r w:rsidR="00A85B2D">
        <w:rPr>
          <w:rFonts w:ascii="Times New Roman" w:hAnsi="Times New Roman" w:cs="Times New Roman"/>
          <w:bCs/>
          <w:sz w:val="24"/>
          <w:szCs w:val="24"/>
        </w:rPr>
        <w:t>e</w:t>
      </w:r>
      <w:r w:rsidRPr="00DC5052">
        <w:rPr>
          <w:rFonts w:ascii="Times New Roman" w:hAnsi="Times New Roman" w:cs="Times New Roman"/>
          <w:bCs/>
          <w:sz w:val="24"/>
          <w:szCs w:val="24"/>
        </w:rPr>
        <w:t xml:space="preserve"> zmianą struktury organizacyjnej.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Zamawiający zastrzega sobie możliwość zmiany lokalizacji linii związaną ze zmianą lokalizacji biura.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Zamawiający zastrzega, że nie zobowiązuje się do utrzymania się określonej wielkości ruchu na danych kierunkach (do sieci komórkowych, lokalnych, strefowych, międzystrefowych, międzynarodowych).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Po zakończeniu umowy operator zobowiązany będzie nieodpłatnie zwolnić przejęty zakres numeracji nowemu operatorowi.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Wykonawca zobowiązany jest do stosowania cen jednostkowych brutto podanych w formularzach cenowym Załącznik 2. Ceny zaoferowane przez Wykonawcę nie ulegną podwyższeniu przez cały okres obowiązywania umowy. Załączniki stanowią element oferty, zawierający kalkulację cenową i są integralną częścią tej oferty.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52">
        <w:rPr>
          <w:rFonts w:ascii="Times New Roman" w:hAnsi="Times New Roman" w:cs="Times New Roman"/>
          <w:bCs/>
          <w:sz w:val="24"/>
          <w:szCs w:val="24"/>
        </w:rPr>
        <w:t>Zmiana cen abonamentu i stawek za połączenia, może nastąpić tylko na korzyść Zamawiającego. Wykonawca uwzględniać będzie w rozliczeniach z Zamawiającym najkorzystniejsze ulgi i zniżki dostępne dla grupy odbiorców usług, do której kwalifikuje się Zamawiający. Powiadomienie o zmianie stawek usług Wykonawca przekaże Zamawiającemu z jednomiesięcznym wyprzedzeniem.</w:t>
      </w:r>
    </w:p>
    <w:p w:rsidR="009F79A2" w:rsidRPr="00DC5052" w:rsidRDefault="009F79A2" w:rsidP="009F79A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Zamawiający dopuszcza możliwość zmiany zawartej umowy w przypadku :</w:t>
      </w:r>
    </w:p>
    <w:p w:rsidR="009F79A2" w:rsidRPr="00DC5052" w:rsidRDefault="009F79A2" w:rsidP="009F79A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lastRenderedPageBreak/>
        <w:t>a) gdy zmianie uległy przepisy prawne istotne dla realizacji przedmiotu umowy,</w:t>
      </w:r>
    </w:p>
    <w:p w:rsidR="009F79A2" w:rsidRDefault="009F79A2" w:rsidP="007713E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052">
        <w:rPr>
          <w:rFonts w:ascii="Times New Roman" w:hAnsi="Times New Roman" w:cs="Times New Roman"/>
          <w:sz w:val="24"/>
          <w:szCs w:val="24"/>
        </w:rPr>
        <w:t>b) w przypadku zwiększenia bądź zmniejszenia stawek podatku od towarów i usług, które wejdą w życie po dniu zawarcia umowy. Wynagrodzenie Wykonawcy może ulec odpowiedniemu zwiększeniu bądź zmniejszeniu, jeżeli w wyniku zastosowania zmienionych stawek podatków ulega zmianie kwota należnego podatku oraz wynagrodzenie Wykonawcy uwzględniające podatek od towarów i usług.</w:t>
      </w:r>
    </w:p>
    <w:p w:rsidR="007713E2" w:rsidRPr="007713E2" w:rsidRDefault="007713E2" w:rsidP="007713E2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3E2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7713E2">
        <w:rPr>
          <w:rFonts w:ascii="Times New Roman" w:hAnsi="Times New Roman" w:cs="Times New Roman"/>
          <w:sz w:val="24"/>
          <w:szCs w:val="24"/>
        </w:rPr>
        <w:t>Wykonawca przed złożeniem oferty ma obowiązek zapoznać się z infrastrukturą teletechniczną.</w:t>
      </w:r>
    </w:p>
    <w:p w:rsidR="007713E2" w:rsidRDefault="007713E2" w:rsidP="0012638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71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65C2D"/>
    <w:multiLevelType w:val="hybridMultilevel"/>
    <w:tmpl w:val="44C81AE2"/>
    <w:lvl w:ilvl="0" w:tplc="9E82727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AA5DEB"/>
    <w:multiLevelType w:val="hybridMultilevel"/>
    <w:tmpl w:val="96A825FE"/>
    <w:lvl w:ilvl="0" w:tplc="AE22DBE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91A42D2"/>
    <w:multiLevelType w:val="hybridMultilevel"/>
    <w:tmpl w:val="4CFE4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71E88"/>
    <w:multiLevelType w:val="hybridMultilevel"/>
    <w:tmpl w:val="55AC0DF4"/>
    <w:lvl w:ilvl="0" w:tplc="041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E0E3A7E"/>
    <w:multiLevelType w:val="hybridMultilevel"/>
    <w:tmpl w:val="2EC6DFDC"/>
    <w:lvl w:ilvl="0" w:tplc="AF2A509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09E7FCE"/>
    <w:multiLevelType w:val="hybridMultilevel"/>
    <w:tmpl w:val="67B2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E11C2"/>
    <w:multiLevelType w:val="hybridMultilevel"/>
    <w:tmpl w:val="55AC0DF4"/>
    <w:lvl w:ilvl="0" w:tplc="0415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38D10B7"/>
    <w:multiLevelType w:val="hybridMultilevel"/>
    <w:tmpl w:val="A576238C"/>
    <w:lvl w:ilvl="0" w:tplc="4984E2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8480ABE"/>
    <w:multiLevelType w:val="hybridMultilevel"/>
    <w:tmpl w:val="A4144672"/>
    <w:lvl w:ilvl="0" w:tplc="F530EAF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F13A55"/>
    <w:multiLevelType w:val="hybridMultilevel"/>
    <w:tmpl w:val="9436614C"/>
    <w:lvl w:ilvl="0" w:tplc="D820E0B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E1953EB"/>
    <w:multiLevelType w:val="hybridMultilevel"/>
    <w:tmpl w:val="EB6E8B5A"/>
    <w:lvl w:ilvl="0" w:tplc="582CF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976BD"/>
    <w:multiLevelType w:val="hybridMultilevel"/>
    <w:tmpl w:val="545A5E7C"/>
    <w:lvl w:ilvl="0" w:tplc="39528C6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3703515"/>
    <w:multiLevelType w:val="hybridMultilevel"/>
    <w:tmpl w:val="596C1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43F31"/>
    <w:multiLevelType w:val="hybridMultilevel"/>
    <w:tmpl w:val="F7FE8D58"/>
    <w:lvl w:ilvl="0" w:tplc="582CFF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100237"/>
    <w:multiLevelType w:val="hybridMultilevel"/>
    <w:tmpl w:val="4BE61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652DD"/>
    <w:multiLevelType w:val="hybridMultilevel"/>
    <w:tmpl w:val="9E36F618"/>
    <w:lvl w:ilvl="0" w:tplc="A7723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76D31"/>
    <w:multiLevelType w:val="hybridMultilevel"/>
    <w:tmpl w:val="50820CC2"/>
    <w:lvl w:ilvl="0" w:tplc="72BC223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21626CA"/>
    <w:multiLevelType w:val="hybridMultilevel"/>
    <w:tmpl w:val="4DAE6848"/>
    <w:lvl w:ilvl="0" w:tplc="E72ADF7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38A6663"/>
    <w:multiLevelType w:val="hybridMultilevel"/>
    <w:tmpl w:val="54D875BA"/>
    <w:lvl w:ilvl="0" w:tplc="C9F07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F6C00"/>
    <w:multiLevelType w:val="hybridMultilevel"/>
    <w:tmpl w:val="03E23500"/>
    <w:lvl w:ilvl="0" w:tplc="75C0BA7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8E44C79"/>
    <w:multiLevelType w:val="hybridMultilevel"/>
    <w:tmpl w:val="414C81E2"/>
    <w:lvl w:ilvl="0" w:tplc="42D44B66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1367A57"/>
    <w:multiLevelType w:val="hybridMultilevel"/>
    <w:tmpl w:val="73DC4412"/>
    <w:lvl w:ilvl="0" w:tplc="DAE2922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CE23F8B"/>
    <w:multiLevelType w:val="hybridMultilevel"/>
    <w:tmpl w:val="6810952A"/>
    <w:lvl w:ilvl="0" w:tplc="24D441CA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7F7D39B1"/>
    <w:multiLevelType w:val="hybridMultilevel"/>
    <w:tmpl w:val="CFD23A24"/>
    <w:lvl w:ilvl="0" w:tplc="582CF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8"/>
  </w:num>
  <w:num w:numId="4">
    <w:abstractNumId w:val="13"/>
  </w:num>
  <w:num w:numId="5">
    <w:abstractNumId w:val="23"/>
  </w:num>
  <w:num w:numId="6">
    <w:abstractNumId w:val="10"/>
  </w:num>
  <w:num w:numId="7">
    <w:abstractNumId w:val="2"/>
  </w:num>
  <w:num w:numId="8">
    <w:abstractNumId w:val="14"/>
  </w:num>
  <w:num w:numId="9">
    <w:abstractNumId w:val="12"/>
  </w:num>
  <w:num w:numId="10">
    <w:abstractNumId w:val="3"/>
  </w:num>
  <w:num w:numId="11">
    <w:abstractNumId w:val="1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0"/>
  </w:num>
  <w:num w:numId="16">
    <w:abstractNumId w:val="16"/>
  </w:num>
  <w:num w:numId="17">
    <w:abstractNumId w:val="17"/>
  </w:num>
  <w:num w:numId="18">
    <w:abstractNumId w:val="9"/>
  </w:num>
  <w:num w:numId="19">
    <w:abstractNumId w:val="4"/>
  </w:num>
  <w:num w:numId="20">
    <w:abstractNumId w:val="11"/>
  </w:num>
  <w:num w:numId="21">
    <w:abstractNumId w:val="19"/>
  </w:num>
  <w:num w:numId="22">
    <w:abstractNumId w:val="8"/>
  </w:num>
  <w:num w:numId="23">
    <w:abstractNumId w:val="20"/>
  </w:num>
  <w:num w:numId="24">
    <w:abstractNumId w:val="21"/>
  </w:num>
  <w:num w:numId="25">
    <w:abstractNumId w:val="2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AFE"/>
    <w:rsid w:val="000C4E5F"/>
    <w:rsid w:val="00126380"/>
    <w:rsid w:val="00461A25"/>
    <w:rsid w:val="00465EAD"/>
    <w:rsid w:val="0047742C"/>
    <w:rsid w:val="0063583B"/>
    <w:rsid w:val="00675FF6"/>
    <w:rsid w:val="007713E2"/>
    <w:rsid w:val="00776383"/>
    <w:rsid w:val="007A1E7E"/>
    <w:rsid w:val="007D5F36"/>
    <w:rsid w:val="00837AFE"/>
    <w:rsid w:val="0084266F"/>
    <w:rsid w:val="008E1FF8"/>
    <w:rsid w:val="008F3B43"/>
    <w:rsid w:val="009838D7"/>
    <w:rsid w:val="009E61EB"/>
    <w:rsid w:val="009F79A2"/>
    <w:rsid w:val="00A732E9"/>
    <w:rsid w:val="00A85B2D"/>
    <w:rsid w:val="00AA2577"/>
    <w:rsid w:val="00AC463D"/>
    <w:rsid w:val="00B33BE9"/>
    <w:rsid w:val="00B81D3D"/>
    <w:rsid w:val="00B94844"/>
    <w:rsid w:val="00BB5DED"/>
    <w:rsid w:val="00BC5D89"/>
    <w:rsid w:val="00C07BB7"/>
    <w:rsid w:val="00D61D69"/>
    <w:rsid w:val="00DB3980"/>
    <w:rsid w:val="00DC5052"/>
    <w:rsid w:val="00DF229D"/>
    <w:rsid w:val="00E8493A"/>
    <w:rsid w:val="00E96B43"/>
    <w:rsid w:val="00FD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92B5"/>
  <w15:chartTrackingRefBased/>
  <w15:docId w15:val="{E55B8B0D-3753-4C44-B19E-2365E677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3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7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7A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A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AF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2638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0C4E5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F7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B39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0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Cichoń</dc:creator>
  <cp:keywords/>
  <dc:description/>
  <cp:lastModifiedBy>Piotr Sykuła</cp:lastModifiedBy>
  <cp:revision>2</cp:revision>
  <cp:lastPrinted>2025-03-31T10:58:00Z</cp:lastPrinted>
  <dcterms:created xsi:type="dcterms:W3CDTF">2025-04-04T11:16:00Z</dcterms:created>
  <dcterms:modified xsi:type="dcterms:W3CDTF">2025-04-04T11:16:00Z</dcterms:modified>
</cp:coreProperties>
</file>