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0274" w14:textId="1266D3D5" w:rsidR="005D799E" w:rsidRPr="005D799E" w:rsidRDefault="005D799E" w:rsidP="005D79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SPRAWA: ŚODR_CZ/04/08/2022  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Z</w:t>
      </w:r>
      <w:r w:rsidRPr="005D799E">
        <w:rPr>
          <w:rFonts w:asciiTheme="minorHAnsi" w:hAnsiTheme="minorHAnsi" w:cstheme="minorHAnsi"/>
          <w:b/>
          <w:bCs/>
          <w:sz w:val="22"/>
          <w:szCs w:val="22"/>
        </w:rPr>
        <w:t>ałącznik nr 1 do SWZ</w:t>
      </w:r>
    </w:p>
    <w:p w14:paraId="7588F1B5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AD973B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1B8F6A42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EC25D0" w14:textId="0DD950DF" w:rsidR="005D799E" w:rsidRPr="005D799E" w:rsidRDefault="005D799E" w:rsidP="005D799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Kompleksowa obsługa szkoleń</w:t>
      </w:r>
      <w:r w:rsidRPr="005D799E">
        <w:rPr>
          <w:rFonts w:asciiTheme="minorHAnsi" w:hAnsiTheme="minorHAnsi" w:cstheme="minorHAnsi"/>
          <w:sz w:val="22"/>
          <w:szCs w:val="22"/>
        </w:rPr>
        <w:t xml:space="preserve"> dla projektu realizowanego przez Śląski Ośrodek Doradztwa Rolniczego w Częstochowie </w:t>
      </w:r>
      <w:r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w ramach poddziałania 1.1„Wsparcie dla działań w zakresie kształcenia zawodowego i nabywania umiejętności” w ramach działania „Transfer wiedzy i działalność informacyjna” objętego Programem Rozwoju Obszarów Wiejskich na lata 2014 –2020, o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peracja </w:t>
      </w:r>
      <w:r w:rsidRPr="005D79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„Ochrona różnorodności biologicznej w warunkach produkcji rolnej”.</w:t>
      </w:r>
    </w:p>
    <w:p w14:paraId="69739379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ED6CEA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przedmiotu zamówienia:</w:t>
      </w:r>
    </w:p>
    <w:p w14:paraId="5C780C52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61D4F5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Obszar realizacji całości zamówienia – województwo śląskie.</w:t>
      </w:r>
    </w:p>
    <w:p w14:paraId="24339E10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3843B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Okres realizacji całości zamówienia – 08.09.2022r. do 31.12.2023r. </w:t>
      </w:r>
    </w:p>
    <w:p w14:paraId="1834C306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A6CC3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składanie przez Wykonawcę ofert częściowych w rozumieniu art. 7 pkt 15) ustawy z dnia 11 września 2019 r. – Prawo zamówień publicznych (Dz. U. z 2019 r. poz. 2019) zwaną dalej: „ustawą”.</w:t>
      </w:r>
    </w:p>
    <w:p w14:paraId="659B356D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E5D8678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złożenie przez jednego Wykonawcę oferty na dowolnie wybrane przez siebie części zamówienia (nie ogranicza ilości części zamówienia które mogą zostać udzielone temu samemu wykonawcy).</w:t>
      </w:r>
    </w:p>
    <w:p w14:paraId="34FC645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A220AA" w14:textId="15CBA9D9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podzielone jest na 21 części:</w:t>
      </w:r>
    </w:p>
    <w:p w14:paraId="53CC0966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91809E" w14:textId="7777777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1.</w:t>
      </w:r>
    </w:p>
    <w:p w14:paraId="4A00232F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mikołowski, gmina Mikołów, miejscowość Mikołów</w:t>
      </w:r>
    </w:p>
    <w:p w14:paraId="0252B099" w14:textId="76D3496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08.09.2022 r.</w:t>
      </w:r>
    </w:p>
    <w:p w14:paraId="06700169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394D8DFD" w14:textId="22B4A022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2.</w:t>
      </w:r>
    </w:p>
    <w:p w14:paraId="6F4CE36C" w14:textId="28D2E734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Lokalizacja: powiat tarnogórski, gmina Zbrosławice, miejscowość </w:t>
      </w:r>
      <w:r w:rsidR="003A33A0">
        <w:rPr>
          <w:rFonts w:asciiTheme="minorHAnsi" w:hAnsiTheme="minorHAnsi" w:cstheme="minorHAnsi"/>
          <w:sz w:val="22"/>
          <w:szCs w:val="22"/>
        </w:rPr>
        <w:t>Kamieniec</w:t>
      </w:r>
    </w:p>
    <w:p w14:paraId="73BDA622" w14:textId="11F2D07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12.10.2022 r.</w:t>
      </w:r>
    </w:p>
    <w:p w14:paraId="6C30B123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D9B68F3" w14:textId="2B335AD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3.</w:t>
      </w:r>
    </w:p>
    <w:p w14:paraId="5E162331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m. Częstochowa, gmina Częstochowa, miejscowość Częstochowa</w:t>
      </w:r>
    </w:p>
    <w:p w14:paraId="125104BE" w14:textId="23086D0C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  <w:r w:rsidRPr="005D7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DC5C4E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92F9CC1" w14:textId="154C3D6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4.</w:t>
      </w:r>
    </w:p>
    <w:p w14:paraId="429D66A3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cieszyński, gmina Dębowiec, miejscowość Łączka</w:t>
      </w:r>
    </w:p>
    <w:p w14:paraId="2B7762D8" w14:textId="28CDE5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12.10.2022 – 31.12.2022 r. podany z 21-dniowym wyprzedzeniem </w:t>
      </w:r>
    </w:p>
    <w:p w14:paraId="59CD3B7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E17B3F7" w14:textId="7DEBCABA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5.</w:t>
      </w:r>
    </w:p>
    <w:p w14:paraId="0E5FC6C0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kłobucki, gmina Kłobuck, miejscowość Kłobuck</w:t>
      </w:r>
    </w:p>
    <w:p w14:paraId="0B587A30" w14:textId="316FA5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  <w:r w:rsidRPr="005D7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004D53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C542D05" w14:textId="232E8064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6.</w:t>
      </w:r>
    </w:p>
    <w:p w14:paraId="245011C1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raciborski, gmina Krzyżanowice, miejscowość Krzyżanowice</w:t>
      </w:r>
    </w:p>
    <w:p w14:paraId="2EC5D309" w14:textId="08A3508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</w:p>
    <w:p w14:paraId="763DC367" w14:textId="7777777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lastRenderedPageBreak/>
        <w:t>Część 7.</w:t>
      </w:r>
    </w:p>
    <w:p w14:paraId="3A7E3D08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bieruńsko-lędziński, gmina Bieruń, miejscowość Bieruń</w:t>
      </w:r>
    </w:p>
    <w:p w14:paraId="17F82411" w14:textId="7C562489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0202AF6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258C5095" w14:textId="0FC48A84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8.</w:t>
      </w:r>
    </w:p>
    <w:p w14:paraId="12FC24A5" w14:textId="5F0708B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bielski, gmina  Wilamowice, miejscowość Stara Wieś</w:t>
      </w:r>
    </w:p>
    <w:p w14:paraId="6E16907A" w14:textId="3C103798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6C6D866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2B17D8C" w14:textId="5531A400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9.</w:t>
      </w:r>
    </w:p>
    <w:p w14:paraId="1E2A4CF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cieszyński, gmina  Ustroń, miejscowość  Ustroń</w:t>
      </w:r>
    </w:p>
    <w:p w14:paraId="57D83364" w14:textId="40CA785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821DB0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C3866FC" w14:textId="327831F9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10.</w:t>
      </w:r>
    </w:p>
    <w:p w14:paraId="3AD39B5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częstochowski, gmina  Kłomnice, miejscowość  Kłomnice</w:t>
      </w:r>
    </w:p>
    <w:p w14:paraId="62FBA250" w14:textId="55DD4109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504C53A4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6A8EB000" w14:textId="2414E2C5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11.</w:t>
      </w:r>
    </w:p>
    <w:p w14:paraId="7F02E123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pszczyński, gmina  Pszczyna, miejscowość  Pszczyna</w:t>
      </w:r>
    </w:p>
    <w:p w14:paraId="2C84068F" w14:textId="1B319DA3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18FEF471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FFC65C1" w14:textId="59792EA2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12.</w:t>
      </w:r>
    </w:p>
    <w:p w14:paraId="70D873B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rybnicki, gmina  Rybnik, miejscowość  Rybnik</w:t>
      </w:r>
    </w:p>
    <w:p w14:paraId="3ADCA5E0" w14:textId="07F442A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81D158E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3DD44D3B" w14:textId="40AD0171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13.</w:t>
      </w:r>
    </w:p>
    <w:p w14:paraId="14A39585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myszkowski, gmina  Myszków, miejscowość  Myszków</w:t>
      </w:r>
    </w:p>
    <w:p w14:paraId="62ABD4EC" w14:textId="1ED0C9B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2048CCD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514581E" w14:textId="4AD674B9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14.</w:t>
      </w:r>
    </w:p>
    <w:p w14:paraId="288576CE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lubliniecki, gmina  Pawonków, miejscowość  Pawonków</w:t>
      </w:r>
    </w:p>
    <w:p w14:paraId="232B72B6" w14:textId="23E79366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54DC7A98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</w:p>
    <w:p w14:paraId="29580830" w14:textId="7777777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15.</w:t>
      </w:r>
    </w:p>
    <w:p w14:paraId="313EF3A7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kłobucki, gmina  Kłobuck, miejscowość  Kłobuck</w:t>
      </w:r>
    </w:p>
    <w:p w14:paraId="57161BD1" w14:textId="060E7F7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DAC63DF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06360C14" w14:textId="753D59D6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16</w:t>
      </w:r>
    </w:p>
    <w:p w14:paraId="627A0500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wodzisławski, gmina  Mszana, miejscowość  Połomia</w:t>
      </w:r>
    </w:p>
    <w:p w14:paraId="7E1EB181" w14:textId="47F1064D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11.01.2023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28.02.2023 r.  podany z 21-dniowym wyprzedzeniem</w:t>
      </w:r>
    </w:p>
    <w:p w14:paraId="11C249C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A8CA044" w14:textId="797ED51A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17</w:t>
      </w:r>
    </w:p>
    <w:p w14:paraId="7FED3B06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żywiecki, gmina  Jeleśnia, miejscowość  Jeleśnia</w:t>
      </w:r>
    </w:p>
    <w:p w14:paraId="4AFE4BCA" w14:textId="618A131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podany z 21-dniowym wyprzedzeniem</w:t>
      </w:r>
    </w:p>
    <w:p w14:paraId="71C7DF3F" w14:textId="37445798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3E125BA" w14:textId="7F7143A8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373D843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8AE72E8" w14:textId="40F0D27D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lastRenderedPageBreak/>
        <w:t>Część 18</w:t>
      </w:r>
    </w:p>
    <w:p w14:paraId="777ADEAF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będziński, gmina  Siewierz, miejscowość  Siewierz</w:t>
      </w:r>
    </w:p>
    <w:p w14:paraId="3FBDC673" w14:textId="68CD0541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14.09.2023 </w:t>
      </w:r>
      <w:r w:rsidR="004D5AD3">
        <w:rPr>
          <w:rFonts w:asciiTheme="minorHAnsi" w:hAnsiTheme="minorHAnsi" w:cstheme="minorHAnsi"/>
          <w:sz w:val="22"/>
          <w:szCs w:val="22"/>
        </w:rPr>
        <w:t>– 3</w:t>
      </w:r>
      <w:r w:rsidRPr="005D799E">
        <w:rPr>
          <w:rFonts w:asciiTheme="minorHAnsi" w:hAnsiTheme="minorHAnsi" w:cstheme="minorHAnsi"/>
          <w:sz w:val="22"/>
          <w:szCs w:val="22"/>
        </w:rPr>
        <w:t>1.12.2023 r. podany z 21-dniowym wyprzedzeniem</w:t>
      </w:r>
    </w:p>
    <w:p w14:paraId="74888BD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6E7312C0" w14:textId="4E06C3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19</w:t>
      </w:r>
    </w:p>
    <w:p w14:paraId="4FA33BF2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gliwicki, gmina  Gliwice, miejscowość  Gliwice</w:t>
      </w:r>
    </w:p>
    <w:p w14:paraId="443F97D8" w14:textId="48BC3ADD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461E5EE7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6B106A5" w14:textId="51D727CA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20</w:t>
      </w:r>
    </w:p>
    <w:p w14:paraId="6058C53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raciborski, gmina Krzanowice, miejscowość Krzanowice</w:t>
      </w:r>
    </w:p>
    <w:p w14:paraId="48932161" w14:textId="1C1B2331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4602AEAD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F7461E0" w14:textId="21DA1274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21</w:t>
      </w:r>
    </w:p>
    <w:p w14:paraId="3EDBADD6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zawierciański, gmina Żarnowiec, miejscowość Żarnowiec</w:t>
      </w:r>
    </w:p>
    <w:p w14:paraId="0CA8ADF5" w14:textId="20E145E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3E2640D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</w:p>
    <w:p w14:paraId="5C92FBE1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Liczebność każdej grupy szkoleniowej – średnio 30 osób.</w:t>
      </w:r>
    </w:p>
    <w:p w14:paraId="0DD5DD4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96ADE7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Łączna ilość uczestników –  630 osób.</w:t>
      </w:r>
    </w:p>
    <w:p w14:paraId="0F9A7134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F59C27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obejmuje z</w:t>
      </w:r>
      <w:r w:rsidRPr="005D799E">
        <w:rPr>
          <w:rFonts w:asciiTheme="minorHAnsi" w:hAnsiTheme="minorHAnsi" w:cstheme="minorHAnsi"/>
          <w:sz w:val="22"/>
          <w:szCs w:val="22"/>
        </w:rPr>
        <w:t xml:space="preserve">apewnienie sali szkoleniowej oraz wyżywienia zgodnie z poniższym opisem dotyczącym wszystkich 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części zamówienia:</w:t>
      </w:r>
    </w:p>
    <w:p w14:paraId="137449DB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2483"/>
    </w:p>
    <w:p w14:paraId="6F42072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Sala powinna spełniać następujące kryteria:</w:t>
      </w:r>
    </w:p>
    <w:p w14:paraId="531A91DB" w14:textId="3355C16A" w:rsidR="005D799E" w:rsidRPr="00EF6FF3" w:rsidRDefault="005D799E" w:rsidP="00EF6FF3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minimalna powierzchnia </w:t>
      </w:r>
      <w:r w:rsidR="00EF6FF3">
        <w:rPr>
          <w:rFonts w:asciiTheme="minorHAnsi" w:hAnsiTheme="minorHAnsi" w:cstheme="minorHAnsi"/>
          <w:sz w:val="22"/>
          <w:szCs w:val="22"/>
        </w:rPr>
        <w:t>–</w:t>
      </w:r>
      <w:r w:rsidRPr="00EF6FF3">
        <w:rPr>
          <w:rFonts w:asciiTheme="minorHAnsi" w:hAnsiTheme="minorHAnsi" w:cstheme="minorHAnsi"/>
          <w:sz w:val="22"/>
          <w:szCs w:val="22"/>
        </w:rPr>
        <w:t xml:space="preserve"> 50 m²;</w:t>
      </w:r>
    </w:p>
    <w:p w14:paraId="3D5A5B18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system wentylacji/klimatyzacji;</w:t>
      </w:r>
    </w:p>
    <w:p w14:paraId="4E658E12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przeznaczona </w:t>
      </w:r>
      <w:bookmarkStart w:id="1" w:name="_Hlk102397450"/>
      <w:r w:rsidRPr="005D799E">
        <w:rPr>
          <w:rFonts w:asciiTheme="minorHAnsi" w:hAnsiTheme="minorHAnsi" w:cstheme="minorHAnsi"/>
          <w:sz w:val="22"/>
          <w:szCs w:val="22"/>
        </w:rPr>
        <w:t>dla nie mniej niż 25 osób, maksymalnie 30 osób</w:t>
      </w:r>
      <w:bookmarkEnd w:id="1"/>
      <w:r w:rsidRPr="005D799E">
        <w:rPr>
          <w:rFonts w:asciiTheme="minorHAnsi" w:hAnsiTheme="minorHAnsi" w:cstheme="minorHAnsi"/>
          <w:sz w:val="22"/>
          <w:szCs w:val="22"/>
        </w:rPr>
        <w:t xml:space="preserve">, wyposażona w stoły i miejsca siedzące dla każdego uczestnika szkolenia, z wyznaczonym miejscem na rejestrację uczestników oraz dodatkowym miejscem na przygotowanie i wydanie bufetu kawowego (2 przerwy kawowo-herbaciane), obiad serwowany w wyodrębnionym miejscu lub pomieszczeniu dostosowanym do podania obiadu w formie </w:t>
      </w:r>
      <w:proofErr w:type="spellStart"/>
      <w:r w:rsidRPr="005D799E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5D799E">
        <w:rPr>
          <w:rFonts w:asciiTheme="minorHAnsi" w:hAnsiTheme="minorHAnsi" w:cstheme="minorHAnsi"/>
          <w:sz w:val="22"/>
          <w:szCs w:val="22"/>
        </w:rPr>
        <w:t>;</w:t>
      </w:r>
    </w:p>
    <w:p w14:paraId="29082706" w14:textId="52DE489D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(w różnych kolorach), wyposażona w mównicę i/lub stół oraz krzesła/fotele;</w:t>
      </w:r>
    </w:p>
    <w:p w14:paraId="38CDECE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oświetlenie i nagłośnienie podczas szkolenia musi być dostosowane do charakteru oraz potrzeb poszczególnych części – dostęp  do światła dziennego oraz możliwość zaciemnienia sali na potrzeby wyświetlania prezentacji multimedialnych czy filmów;</w:t>
      </w:r>
    </w:p>
    <w:p w14:paraId="4F05CD4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czas trwania szkolenia: wynajem na jednodniowe szkolenie stacjonarne w godzinach 8.00 do 16.00;</w:t>
      </w:r>
    </w:p>
    <w:p w14:paraId="2CA01C1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przystosowana dla potrzeb osób z niepełnosprawnościami;</w:t>
      </w:r>
    </w:p>
    <w:p w14:paraId="15618FC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 sali w miejscu zapewniającym dogodny dojazd zarówno samochodem prywatnym jak i środkami transportu publicznego;</w:t>
      </w:r>
    </w:p>
    <w:p w14:paraId="5AD5390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spełnia wszystkie wymagania bezpieczeństwa i higieny pracy stawiane pomieszczeniom, w których organizowane jest szkolenie, utrzymana w czystości i porządku.</w:t>
      </w:r>
    </w:p>
    <w:p w14:paraId="40F8BD4B" w14:textId="34949936" w:rsid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C66EDB" w14:textId="77777777" w:rsidR="00EF6FF3" w:rsidRPr="005D799E" w:rsidRDefault="00EF6FF3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82CF99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lastRenderedPageBreak/>
        <w:t>Wykonawca musi zapewnić:</w:t>
      </w:r>
    </w:p>
    <w:p w14:paraId="3262E2E5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sprawną obsługę każdego szkolenia, w tym obsługę techniczną oraz sprawność urządzeń, w której będzie organizowane szkolenie;</w:t>
      </w:r>
    </w:p>
    <w:p w14:paraId="16A73B84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łatwo dostępne oraz oznakowane miejsce, w którym można zostawić odzież wierzchnią oraz toalety, w tym dla osób z niepełnosprawnościami, jeżeli takie osoby są wśród uczestników szkolenia, organizatorów lub wykładowców.</w:t>
      </w:r>
    </w:p>
    <w:bookmarkEnd w:id="0"/>
    <w:p w14:paraId="28A30601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2A200B" w14:textId="2E9790EA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Obiad dla każdego uczestnika szkolenia musi być podany jako wyporcjowany </w:t>
      </w:r>
      <w:proofErr w:type="spellStart"/>
      <w:r w:rsidRPr="005D799E">
        <w:rPr>
          <w:rFonts w:asciiTheme="minorHAnsi" w:hAnsiTheme="minorHAnsi" w:cstheme="minorHAnsi"/>
          <w:sz w:val="22"/>
          <w:szCs w:val="22"/>
        </w:rPr>
        <w:t>posiłekw</w:t>
      </w:r>
      <w:proofErr w:type="spellEnd"/>
      <w:r w:rsidRPr="005D799E">
        <w:rPr>
          <w:rFonts w:asciiTheme="minorHAnsi" w:hAnsiTheme="minorHAnsi" w:cstheme="minorHAnsi"/>
          <w:sz w:val="22"/>
          <w:szCs w:val="22"/>
        </w:rPr>
        <w:t xml:space="preserve"> formie </w:t>
      </w:r>
      <w:proofErr w:type="spellStart"/>
      <w:r w:rsidRPr="005D799E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5D799E">
        <w:rPr>
          <w:rFonts w:asciiTheme="minorHAnsi" w:hAnsiTheme="minorHAnsi" w:cstheme="minorHAnsi"/>
          <w:sz w:val="22"/>
          <w:szCs w:val="22"/>
        </w:rPr>
        <w:t>.</w:t>
      </w:r>
    </w:p>
    <w:p w14:paraId="181C0B02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DF0A5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Obiad musi się składać z:</w:t>
      </w:r>
    </w:p>
    <w:p w14:paraId="359D8C4B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781BF268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632F85D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312DEE35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4A18391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1E52753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81E6A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Bufet kawowy – dwie przerwy kawowo-herbaciane składające się z:  </w:t>
      </w:r>
    </w:p>
    <w:p w14:paraId="2163BB6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0A1816D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592FE13C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1CE09311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6E76A59A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58BBE82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3BC5E687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2 rodzajów soków owocowych 100%;</w:t>
      </w:r>
    </w:p>
    <w:p w14:paraId="3229920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7FD3C6DE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owoców.</w:t>
      </w:r>
    </w:p>
    <w:p w14:paraId="7A8138E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A717C64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Wykonawca zapewni: </w:t>
      </w:r>
    </w:p>
    <w:p w14:paraId="7EBDED41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możliwość wyboru wersji wegetariańskiej w zakresie wszystkich podawanych posiłków (liczba dań wegetariańskich zostanie podana wykonawcy maksymalnie 2 dni robocze przed szkoleniem);</w:t>
      </w:r>
    </w:p>
    <w:p w14:paraId="5743CA27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do wszystkich posiłków i bufetu kawowego serwis gastronomiczny obejmujący przygotowanie i sprzątanie, obsługę kelnerską, zastawę ceramiczną (zamawiający dopuszcza stosowanie biodegradowalnych naczyń jednorazowych, kubków jednorazowych, sztućców jednorazowych). </w:t>
      </w:r>
    </w:p>
    <w:p w14:paraId="5EAF179A" w14:textId="77777777" w:rsidR="005D799E" w:rsidRPr="005D799E" w:rsidRDefault="005D799E" w:rsidP="005D799E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E295C30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Ponadto w zakres zamówienie wyżywienia Wykonawca zobowiązany jest do: </w:t>
      </w:r>
    </w:p>
    <w:p w14:paraId="13C2973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B2F397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4DBBB3EA" w14:textId="079F342F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 xml:space="preserve">z ważnymi terminami przydatności do spożycia, podanych w optymalnej temperaturze w przypadku dań gorących. </w:t>
      </w:r>
    </w:p>
    <w:p w14:paraId="52229ACA" w14:textId="77777777" w:rsidR="008364AD" w:rsidRPr="005D799E" w:rsidRDefault="008364AD" w:rsidP="00F87A14">
      <w:pPr>
        <w:rPr>
          <w:rFonts w:asciiTheme="minorHAnsi" w:hAnsiTheme="minorHAnsi" w:cstheme="minorHAnsi"/>
          <w:sz w:val="22"/>
          <w:szCs w:val="22"/>
        </w:rPr>
      </w:pPr>
    </w:p>
    <w:sectPr w:rsidR="008364AD" w:rsidRPr="005D799E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BF03" w14:textId="77777777" w:rsidR="00A76859" w:rsidRDefault="00A76859" w:rsidP="00C276FF">
      <w:r>
        <w:separator/>
      </w:r>
    </w:p>
  </w:endnote>
  <w:endnote w:type="continuationSeparator" w:id="0">
    <w:p w14:paraId="5610EEF2" w14:textId="77777777" w:rsidR="00A76859" w:rsidRDefault="00A76859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5CAD" w14:textId="77777777" w:rsidR="00A76859" w:rsidRDefault="00A76859" w:rsidP="00C276FF">
      <w:r>
        <w:separator/>
      </w:r>
    </w:p>
  </w:footnote>
  <w:footnote w:type="continuationSeparator" w:id="0">
    <w:p w14:paraId="5AD4AD83" w14:textId="77777777" w:rsidR="00A76859" w:rsidRDefault="00A76859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AC7483"/>
    <w:multiLevelType w:val="hybridMultilevel"/>
    <w:tmpl w:val="11EE42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13D1B"/>
    <w:multiLevelType w:val="hybridMultilevel"/>
    <w:tmpl w:val="472CF69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180CB4"/>
    <w:multiLevelType w:val="hybridMultilevel"/>
    <w:tmpl w:val="129AEC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4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6415217">
    <w:abstractNumId w:val="18"/>
  </w:num>
  <w:num w:numId="22" w16cid:durableId="1838307998">
    <w:abstractNumId w:val="7"/>
  </w:num>
  <w:num w:numId="23" w16cid:durableId="934829385">
    <w:abstractNumId w:val="19"/>
  </w:num>
  <w:num w:numId="24" w16cid:durableId="2074694731">
    <w:abstractNumId w:val="11"/>
  </w:num>
  <w:num w:numId="25" w16cid:durableId="2101875555">
    <w:abstractNumId w:val="12"/>
  </w:num>
  <w:num w:numId="26" w16cid:durableId="1924485457">
    <w:abstractNumId w:val="1"/>
  </w:num>
  <w:num w:numId="27" w16cid:durableId="1298413204">
    <w:abstractNumId w:val="3"/>
  </w:num>
  <w:num w:numId="28" w16cid:durableId="41590734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2757F5"/>
    <w:rsid w:val="00315FD9"/>
    <w:rsid w:val="00340FBF"/>
    <w:rsid w:val="00360647"/>
    <w:rsid w:val="003A33A0"/>
    <w:rsid w:val="004D5AD3"/>
    <w:rsid w:val="0052641B"/>
    <w:rsid w:val="005D799E"/>
    <w:rsid w:val="007018CD"/>
    <w:rsid w:val="008364AD"/>
    <w:rsid w:val="009C236B"/>
    <w:rsid w:val="009F4AD6"/>
    <w:rsid w:val="009F6F8E"/>
    <w:rsid w:val="00A161AE"/>
    <w:rsid w:val="00A76859"/>
    <w:rsid w:val="00A812DA"/>
    <w:rsid w:val="00BF4599"/>
    <w:rsid w:val="00C276FF"/>
    <w:rsid w:val="00D30DAE"/>
    <w:rsid w:val="00ED00F3"/>
    <w:rsid w:val="00EF6FF3"/>
    <w:rsid w:val="00F87A14"/>
    <w:rsid w:val="00FA776B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2</cp:revision>
  <dcterms:created xsi:type="dcterms:W3CDTF">2022-08-19T09:01:00Z</dcterms:created>
  <dcterms:modified xsi:type="dcterms:W3CDTF">2022-08-19T09:01:00Z</dcterms:modified>
</cp:coreProperties>
</file>