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0BE40B4A" w:rsidR="00D554A1"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6D50D5" w:rsidRPr="006D50D5">
        <w:rPr>
          <w:rFonts w:ascii="Times New Roman" w:hAnsi="Times New Roman"/>
          <w:b/>
          <w:bCs/>
          <w:sz w:val="20"/>
          <w:szCs w:val="20"/>
        </w:rPr>
        <w:t>roboty budowlane polegające na wykonaniu i montażu ogrodzenia, w tym bram wjazdowych, na terenie nieruchomości Śląskiego Ośrodka Doradztwa Rolniczego w Częstochowie, przy ul. Wyszyńskiego 70/126</w:t>
      </w:r>
      <w:r w:rsidR="006D50D5">
        <w:rPr>
          <w:rFonts w:ascii="Times New Roman" w:hAnsi="Times New Roman"/>
          <w:sz w:val="20"/>
          <w:szCs w:val="20"/>
        </w:rPr>
        <w:t>.</w:t>
      </w:r>
      <w:r w:rsidR="007166D5" w:rsidRPr="006D50D5">
        <w:rPr>
          <w:rFonts w:ascii="Times New Roman" w:hAnsi="Times New Roman"/>
          <w:b/>
          <w:bCs/>
          <w:sz w:val="20"/>
          <w:szCs w:val="20"/>
        </w:rPr>
        <w:t xml:space="preserve"> </w:t>
      </w:r>
      <w:bookmarkStart w:id="0" w:name="_Hlk101295913"/>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lastRenderedPageBreak/>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77777777" w:rsidR="00684B1A" w:rsidRPr="00F81EA8"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0FFC1E8D" w14:textId="472C57CC" w:rsidR="00684B1A" w:rsidRDefault="000062E8" w:rsidP="00684B1A">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0062E8">
        <w:rPr>
          <w:rFonts w:ascii="Times New Roman" w:hAnsi="Times New Roman"/>
          <w:sz w:val="20"/>
          <w:szCs w:val="20"/>
        </w:rPr>
        <w:t>ozebranie istniejącego ogrodzenia betonowego</w:t>
      </w:r>
      <w:r>
        <w:rPr>
          <w:rFonts w:ascii="Times New Roman" w:hAnsi="Times New Roman"/>
          <w:sz w:val="20"/>
          <w:szCs w:val="20"/>
        </w:rPr>
        <w:t>;</w:t>
      </w:r>
    </w:p>
    <w:p w14:paraId="134C4FB8" w14:textId="77777777" w:rsidR="000062E8" w:rsidRDefault="000062E8" w:rsidP="00A57B66">
      <w:pPr>
        <w:numPr>
          <w:ilvl w:val="0"/>
          <w:numId w:val="19"/>
        </w:numPr>
        <w:autoSpaceDE w:val="0"/>
        <w:autoSpaceDN w:val="0"/>
        <w:adjustRightInd w:val="0"/>
        <w:rPr>
          <w:rFonts w:ascii="Times New Roman" w:hAnsi="Times New Roman"/>
          <w:sz w:val="20"/>
          <w:szCs w:val="20"/>
        </w:rPr>
      </w:pPr>
      <w:r w:rsidRPr="000062E8">
        <w:rPr>
          <w:rFonts w:ascii="Times New Roman" w:hAnsi="Times New Roman"/>
          <w:sz w:val="20"/>
          <w:szCs w:val="20"/>
        </w:rPr>
        <w:t>rozebranie istniejącej podwaliny żelbetowej;</w:t>
      </w:r>
    </w:p>
    <w:p w14:paraId="086B18A4" w14:textId="62F2D4A5" w:rsidR="000062E8" w:rsidRPr="000062E8" w:rsidRDefault="000062E8" w:rsidP="00A57B66">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0062E8">
        <w:rPr>
          <w:rFonts w:ascii="Times New Roman" w:hAnsi="Times New Roman"/>
          <w:sz w:val="20"/>
          <w:szCs w:val="20"/>
        </w:rPr>
        <w:t>oboty zbrojarskie</w:t>
      </w:r>
      <w:r>
        <w:rPr>
          <w:rFonts w:ascii="Times New Roman" w:hAnsi="Times New Roman"/>
          <w:sz w:val="20"/>
          <w:szCs w:val="20"/>
        </w:rPr>
        <w:t>;</w:t>
      </w:r>
    </w:p>
    <w:p w14:paraId="50B4ED7D" w14:textId="77777777" w:rsidR="000062E8" w:rsidRDefault="000062E8" w:rsidP="000062E8">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0062E8">
        <w:rPr>
          <w:rFonts w:ascii="Times New Roman" w:hAnsi="Times New Roman"/>
          <w:sz w:val="20"/>
          <w:szCs w:val="20"/>
        </w:rPr>
        <w:t>oboty murarskie</w:t>
      </w:r>
      <w:r>
        <w:rPr>
          <w:rFonts w:ascii="Times New Roman" w:hAnsi="Times New Roman"/>
          <w:sz w:val="20"/>
          <w:szCs w:val="20"/>
        </w:rPr>
        <w:t>;</w:t>
      </w:r>
    </w:p>
    <w:p w14:paraId="5D72D4F6" w14:textId="622EF1F2" w:rsidR="00684B1A" w:rsidRPr="000062E8" w:rsidRDefault="000062E8" w:rsidP="000062E8">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b</w:t>
      </w:r>
      <w:r w:rsidRPr="000062E8">
        <w:rPr>
          <w:rFonts w:ascii="Times New Roman" w:hAnsi="Times New Roman"/>
          <w:sz w:val="20"/>
          <w:szCs w:val="20"/>
        </w:rPr>
        <w:t>etonowanie konstrukcji.</w:t>
      </w:r>
    </w:p>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77777777"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Niezależnie od powyższego Zamawiający w przypadku uzasadnionych wątpliwości co do przestrzegania prawa pracy przez Wykonawcę lub podwykonawcę, może wystąpić do Państwowej Inspekcji Pracy 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496EB452"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667202">
        <w:rPr>
          <w:rFonts w:ascii="Times New Roman" w:hAnsi="Times New Roman"/>
          <w:b/>
          <w:bCs/>
          <w:sz w:val="20"/>
          <w:szCs w:val="20"/>
        </w:rPr>
        <w:t>31.</w:t>
      </w:r>
      <w:r w:rsidR="00F57B7A">
        <w:rPr>
          <w:rFonts w:ascii="Times New Roman" w:hAnsi="Times New Roman"/>
          <w:b/>
          <w:bCs/>
          <w:sz w:val="20"/>
          <w:szCs w:val="20"/>
        </w:rPr>
        <w:t>07</w:t>
      </w:r>
      <w:r w:rsidRPr="00667202">
        <w:rPr>
          <w:rFonts w:ascii="Times New Roman" w:hAnsi="Times New Roman"/>
          <w:b/>
          <w:bCs/>
          <w:sz w:val="20"/>
          <w:szCs w:val="20"/>
        </w:rPr>
        <w:t>.202</w:t>
      </w:r>
      <w:r w:rsidR="0019710B" w:rsidRPr="00667202">
        <w:rPr>
          <w:rFonts w:ascii="Times New Roman" w:hAnsi="Times New Roman"/>
          <w:b/>
          <w:bCs/>
          <w:sz w:val="20"/>
          <w:szCs w:val="20"/>
        </w:rPr>
        <w:t>2</w:t>
      </w:r>
      <w:r w:rsidRPr="00667202">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501C5A40"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dopuszczone do obrotu i powszechnego lub jednostkowego stosowania  w budownictwie zgodnie 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5FA0F2A3"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46AA64E1"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lastRenderedPageBreak/>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lastRenderedPageBreak/>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0DA83468"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EB1D1F">
        <w:rPr>
          <w:rFonts w:ascii="Times New Roman" w:hAnsi="Times New Roman"/>
          <w:b/>
          <w:bCs/>
          <w:sz w:val="20"/>
          <w:szCs w:val="20"/>
        </w:rPr>
        <w:t>Ogrodzenie</w:t>
      </w:r>
      <w:r w:rsidR="005F40B4" w:rsidRPr="00955DE7">
        <w:rPr>
          <w:rFonts w:ascii="Times New Roman" w:hAnsi="Times New Roman"/>
          <w:b/>
          <w:bCs/>
          <w:sz w:val="20"/>
          <w:szCs w:val="20"/>
        </w:rPr>
        <w:t xml:space="preserve"> ODR </w:t>
      </w:r>
      <w:r w:rsidR="00EB1D1F">
        <w:rPr>
          <w:rFonts w:ascii="Times New Roman" w:hAnsi="Times New Roman"/>
          <w:b/>
          <w:bCs/>
          <w:sz w:val="20"/>
          <w:szCs w:val="20"/>
        </w:rPr>
        <w:br/>
      </w:r>
      <w:r w:rsidR="00955DE7" w:rsidRPr="00955DE7">
        <w:rPr>
          <w:rFonts w:ascii="Times New Roman" w:hAnsi="Times New Roman"/>
          <w:b/>
          <w:bCs/>
          <w:sz w:val="20"/>
          <w:szCs w:val="20"/>
        </w:rPr>
        <w:t xml:space="preserve">w </w:t>
      </w:r>
      <w:r w:rsidR="00EB1D1F">
        <w:rPr>
          <w:rFonts w:ascii="Times New Roman" w:hAnsi="Times New Roman"/>
          <w:b/>
          <w:bCs/>
          <w:sz w:val="20"/>
          <w:szCs w:val="20"/>
        </w:rPr>
        <w:t>Częstochowie</w:t>
      </w:r>
      <w:r w:rsidR="00EB1D1F">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lastRenderedPageBreak/>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0674A368"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702FCBE4" w14:textId="09A29835" w:rsidR="00FB3A07" w:rsidRPr="00FB3A07" w:rsidRDefault="00FB3A07" w:rsidP="00FB3A07">
      <w:pPr>
        <w:autoSpaceDE w:val="0"/>
        <w:autoSpaceDN w:val="0"/>
        <w:adjustRightInd w:val="0"/>
        <w:ind w:left="284"/>
        <w:rPr>
          <w:rFonts w:ascii="Times New Roman" w:hAnsi="Times New Roman"/>
          <w:sz w:val="20"/>
          <w:szCs w:val="20"/>
        </w:rPr>
      </w:pPr>
      <w:r>
        <w:rPr>
          <w:rFonts w:ascii="Times New Roman" w:hAnsi="Times New Roman"/>
          <w:sz w:val="20"/>
          <w:szCs w:val="20"/>
        </w:rPr>
        <w:br/>
      </w:r>
      <w:r w:rsidRPr="00FB3A07">
        <w:rPr>
          <w:rFonts w:ascii="Times New Roman" w:hAnsi="Times New Roman"/>
          <w:sz w:val="20"/>
          <w:szCs w:val="20"/>
        </w:rPr>
        <w:t>(* niewłaściwe skreślić)</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448C0CB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lastRenderedPageBreak/>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1" w:name="_Hlk83643326"/>
      <w:r w:rsidRPr="00223ECC">
        <w:rPr>
          <w:rFonts w:ascii="Times New Roman" w:hAnsi="Times New Roman"/>
          <w:sz w:val="20"/>
          <w:szCs w:val="20"/>
        </w:rPr>
        <w:t>.</w:t>
      </w:r>
    </w:p>
    <w:bookmarkEnd w:id="1"/>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2"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2"/>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2D60744E" w14:textId="685AAC26" w:rsidR="000665A6" w:rsidRDefault="000665A6" w:rsidP="000665A6">
      <w:pPr>
        <w:autoSpaceDE w:val="0"/>
        <w:autoSpaceDN w:val="0"/>
        <w:adjustRightInd w:val="0"/>
        <w:rPr>
          <w:rFonts w:ascii="Times New Roman" w:hAnsi="Times New Roman"/>
          <w:sz w:val="20"/>
          <w:szCs w:val="20"/>
        </w:rPr>
      </w:pPr>
    </w:p>
    <w:p w14:paraId="798B2982" w14:textId="6AC45C28" w:rsidR="000665A6" w:rsidRDefault="000665A6" w:rsidP="000665A6">
      <w:pPr>
        <w:autoSpaceDE w:val="0"/>
        <w:autoSpaceDN w:val="0"/>
        <w:adjustRightInd w:val="0"/>
        <w:rPr>
          <w:rFonts w:ascii="Times New Roman" w:hAnsi="Times New Roman"/>
          <w:sz w:val="20"/>
          <w:szCs w:val="20"/>
        </w:rPr>
      </w:pPr>
    </w:p>
    <w:p w14:paraId="0A105528" w14:textId="2F9FA54A" w:rsidR="000665A6" w:rsidRDefault="000665A6" w:rsidP="000665A6">
      <w:pPr>
        <w:autoSpaceDE w:val="0"/>
        <w:autoSpaceDN w:val="0"/>
        <w:adjustRightInd w:val="0"/>
        <w:rPr>
          <w:rFonts w:ascii="Times New Roman" w:hAnsi="Times New Roman"/>
          <w:sz w:val="20"/>
          <w:szCs w:val="20"/>
        </w:rPr>
      </w:pPr>
    </w:p>
    <w:p w14:paraId="1A94E5D8" w14:textId="5D4260C4" w:rsidR="000665A6" w:rsidRDefault="000665A6" w:rsidP="000665A6">
      <w:pPr>
        <w:autoSpaceDE w:val="0"/>
        <w:autoSpaceDN w:val="0"/>
        <w:adjustRightInd w:val="0"/>
        <w:rPr>
          <w:rFonts w:ascii="Times New Roman" w:hAnsi="Times New Roman"/>
          <w:sz w:val="20"/>
          <w:szCs w:val="20"/>
        </w:rPr>
      </w:pPr>
    </w:p>
    <w:p w14:paraId="56871C1D" w14:textId="184E675E" w:rsidR="000665A6" w:rsidRDefault="000665A6" w:rsidP="000665A6">
      <w:pPr>
        <w:autoSpaceDE w:val="0"/>
        <w:autoSpaceDN w:val="0"/>
        <w:adjustRightInd w:val="0"/>
        <w:rPr>
          <w:rFonts w:ascii="Times New Roman" w:hAnsi="Times New Roman"/>
          <w:sz w:val="20"/>
          <w:szCs w:val="20"/>
        </w:rPr>
      </w:pPr>
    </w:p>
    <w:p w14:paraId="12E04B08" w14:textId="77777777" w:rsidR="000665A6" w:rsidRPr="000665A6" w:rsidRDefault="000665A6" w:rsidP="000665A6">
      <w:pPr>
        <w:autoSpaceDE w:val="0"/>
        <w:autoSpaceDN w:val="0"/>
        <w:adjustRightInd w:val="0"/>
        <w:rPr>
          <w:rFonts w:ascii="Times New Roman" w:hAnsi="Times New Roman"/>
          <w:sz w:val="20"/>
          <w:szCs w:val="20"/>
        </w:rPr>
      </w:pP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AFE2" w14:textId="77777777" w:rsidR="005E060F" w:rsidRDefault="005E060F" w:rsidP="0098496C">
      <w:r>
        <w:separator/>
      </w:r>
    </w:p>
  </w:endnote>
  <w:endnote w:type="continuationSeparator" w:id="0">
    <w:p w14:paraId="260AD139" w14:textId="77777777" w:rsidR="005E060F" w:rsidRDefault="005E060F"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2885" w14:textId="77777777" w:rsidR="005E060F" w:rsidRDefault="005E060F" w:rsidP="0098496C">
      <w:r>
        <w:separator/>
      </w:r>
    </w:p>
  </w:footnote>
  <w:footnote w:type="continuationSeparator" w:id="0">
    <w:p w14:paraId="11E0EF9D" w14:textId="77777777" w:rsidR="005E060F" w:rsidRDefault="005E060F"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20A2E"/>
    <w:rsid w:val="00051832"/>
    <w:rsid w:val="000665A6"/>
    <w:rsid w:val="000C4A7B"/>
    <w:rsid w:val="00186E02"/>
    <w:rsid w:val="0019710B"/>
    <w:rsid w:val="001F4C54"/>
    <w:rsid w:val="00204C54"/>
    <w:rsid w:val="00211B56"/>
    <w:rsid w:val="00236E88"/>
    <w:rsid w:val="002744A2"/>
    <w:rsid w:val="00282C6F"/>
    <w:rsid w:val="002A299C"/>
    <w:rsid w:val="002A3D98"/>
    <w:rsid w:val="00304A9E"/>
    <w:rsid w:val="00312FF4"/>
    <w:rsid w:val="003154E2"/>
    <w:rsid w:val="0038135A"/>
    <w:rsid w:val="003824BC"/>
    <w:rsid w:val="003B065A"/>
    <w:rsid w:val="003D0D5B"/>
    <w:rsid w:val="0040516D"/>
    <w:rsid w:val="00427ACF"/>
    <w:rsid w:val="004469F1"/>
    <w:rsid w:val="00474A74"/>
    <w:rsid w:val="004A04E9"/>
    <w:rsid w:val="004B6F70"/>
    <w:rsid w:val="004E010E"/>
    <w:rsid w:val="004F6E9E"/>
    <w:rsid w:val="00511DD3"/>
    <w:rsid w:val="00534908"/>
    <w:rsid w:val="00545522"/>
    <w:rsid w:val="00556664"/>
    <w:rsid w:val="0057746E"/>
    <w:rsid w:val="0059209C"/>
    <w:rsid w:val="005968ED"/>
    <w:rsid w:val="005C1E9E"/>
    <w:rsid w:val="005E060F"/>
    <w:rsid w:val="005F40B4"/>
    <w:rsid w:val="00622D80"/>
    <w:rsid w:val="00662F2E"/>
    <w:rsid w:val="00667202"/>
    <w:rsid w:val="00671838"/>
    <w:rsid w:val="006773F9"/>
    <w:rsid w:val="00684B1A"/>
    <w:rsid w:val="006A27EA"/>
    <w:rsid w:val="006B0D5C"/>
    <w:rsid w:val="006D50D5"/>
    <w:rsid w:val="00700B15"/>
    <w:rsid w:val="00701970"/>
    <w:rsid w:val="007166D5"/>
    <w:rsid w:val="00736853"/>
    <w:rsid w:val="00786AE5"/>
    <w:rsid w:val="007B1310"/>
    <w:rsid w:val="007B46CB"/>
    <w:rsid w:val="0080588F"/>
    <w:rsid w:val="008107D0"/>
    <w:rsid w:val="00821813"/>
    <w:rsid w:val="008511DD"/>
    <w:rsid w:val="00880C78"/>
    <w:rsid w:val="008A0191"/>
    <w:rsid w:val="008B1123"/>
    <w:rsid w:val="008C4A37"/>
    <w:rsid w:val="008D4294"/>
    <w:rsid w:val="00916B16"/>
    <w:rsid w:val="00955DE7"/>
    <w:rsid w:val="009655AD"/>
    <w:rsid w:val="0096687B"/>
    <w:rsid w:val="00977AB8"/>
    <w:rsid w:val="00981A36"/>
    <w:rsid w:val="0098496C"/>
    <w:rsid w:val="00991D7A"/>
    <w:rsid w:val="009D4625"/>
    <w:rsid w:val="009F6596"/>
    <w:rsid w:val="00A73C03"/>
    <w:rsid w:val="00A81AC7"/>
    <w:rsid w:val="00A9142B"/>
    <w:rsid w:val="00A9696D"/>
    <w:rsid w:val="00AA32D3"/>
    <w:rsid w:val="00B16337"/>
    <w:rsid w:val="00B27B6E"/>
    <w:rsid w:val="00B765FB"/>
    <w:rsid w:val="00B96039"/>
    <w:rsid w:val="00BA6441"/>
    <w:rsid w:val="00C14F29"/>
    <w:rsid w:val="00C42ADC"/>
    <w:rsid w:val="00C43E16"/>
    <w:rsid w:val="00C45635"/>
    <w:rsid w:val="00CA4E2F"/>
    <w:rsid w:val="00CB6D3B"/>
    <w:rsid w:val="00CC5BCC"/>
    <w:rsid w:val="00CF2DAC"/>
    <w:rsid w:val="00D06E50"/>
    <w:rsid w:val="00D15662"/>
    <w:rsid w:val="00D322A9"/>
    <w:rsid w:val="00D554A1"/>
    <w:rsid w:val="00D76A6D"/>
    <w:rsid w:val="00DA402A"/>
    <w:rsid w:val="00DB426A"/>
    <w:rsid w:val="00DD3333"/>
    <w:rsid w:val="00DF0C96"/>
    <w:rsid w:val="00E21371"/>
    <w:rsid w:val="00EB1D1F"/>
    <w:rsid w:val="00EC529B"/>
    <w:rsid w:val="00EE5398"/>
    <w:rsid w:val="00F53661"/>
    <w:rsid w:val="00F57B7A"/>
    <w:rsid w:val="00FB3A07"/>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5875</Words>
  <Characters>35250</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2022-04-27T05:09:00Z</dcterms:created>
  <dcterms:modified xsi:type="dcterms:W3CDTF">2022-04-27T05:09:00Z</dcterms:modified>
</cp:coreProperties>
</file>