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77777777" w:rsidR="00186E02" w:rsidRDefault="00186E02" w:rsidP="00186E02">
      <w:pPr>
        <w:autoSpaceDE w:val="0"/>
        <w:autoSpaceDN w:val="0"/>
        <w:adjustRightInd w:val="0"/>
        <w:jc w:val="center"/>
        <w:rPr>
          <w:rFonts w:ascii="Times New Roman" w:hAnsi="Times New Roman"/>
          <w:sz w:val="20"/>
          <w:szCs w:val="20"/>
        </w:rPr>
      </w:pPr>
      <w:r w:rsidRPr="00004990">
        <w:rPr>
          <w:rFonts w:ascii="Times New Roman" w:hAnsi="Times New Roman"/>
          <w:sz w:val="20"/>
          <w:szCs w:val="20"/>
        </w:rPr>
        <w:t>Nr…./C/2021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4AB64A63" w14:textId="77777777" w:rsidR="00186E02" w:rsidRPr="00BE10D5" w:rsidRDefault="00186E02" w:rsidP="00186E02">
      <w:pPr>
        <w:numPr>
          <w:ilvl w:val="0"/>
          <w:numId w:val="1"/>
        </w:numPr>
        <w:ind w:left="284" w:hanging="284"/>
        <w:rPr>
          <w:rFonts w:ascii="Times New Roman" w:hAnsi="Times New Roman"/>
          <w:sz w:val="20"/>
          <w:szCs w:val="20"/>
        </w:rPr>
      </w:pPr>
      <w:r w:rsidRPr="00BE10D5">
        <w:rPr>
          <w:rFonts w:ascii="Times New Roman" w:hAnsi="Times New Roman"/>
          <w:sz w:val="20"/>
          <w:szCs w:val="20"/>
        </w:rPr>
        <w:t>Przedmiotem Umowy są roboty budowlane polegające na przebudowie budynku hotelu „AGRO”, położonego przy ul. Gliwickiej 85 w 43-190 Mikołowie w celu dostosowania obiektu do obowiązujących przepisów przeciwpożarowych.</w:t>
      </w:r>
    </w:p>
    <w:p w14:paraId="4E508272" w14:textId="77777777" w:rsidR="00186E02" w:rsidRPr="000B6BFE" w:rsidRDefault="00186E02" w:rsidP="00186E02">
      <w:pPr>
        <w:numPr>
          <w:ilvl w:val="0"/>
          <w:numId w:val="1"/>
        </w:numPr>
        <w:ind w:left="284" w:hanging="284"/>
        <w:rPr>
          <w:rFonts w:ascii="Times New Roman" w:hAnsi="Times New Roman"/>
          <w:b/>
          <w:bCs/>
          <w:sz w:val="20"/>
          <w:szCs w:val="20"/>
        </w:rPr>
      </w:pPr>
      <w:r w:rsidRPr="00BE10D5">
        <w:rPr>
          <w:rFonts w:ascii="Times New Roman" w:hAnsi="Times New Roman"/>
          <w:sz w:val="20"/>
          <w:szCs w:val="20"/>
        </w:rPr>
        <w:t xml:space="preserve">Przedmiot Umowy zostanie </w:t>
      </w:r>
      <w:r w:rsidRPr="000B6BFE">
        <w:rPr>
          <w:rFonts w:ascii="Times New Roman" w:hAnsi="Times New Roman"/>
          <w:sz w:val="20"/>
          <w:szCs w:val="20"/>
        </w:rPr>
        <w:t>wykonany w oparciu o Specyfikację Warunków Zamówienia, dokumentację projektową, załączone opisy techniczne, ofertę oraz przeprowadzoną wizję lokalną w miejscu prowadzenia robót połączoną z wykonaniem przez Wykonawcę szczegółowych pomiarów i porównaniem ich z dokumentacją, a także 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5B484B3F"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dziennika budowy zgodnie z przepisami rozporządzenia Ministra Infrastruktury z dnia 26 czerwca 2002 r. w sprawie dziennika budowy montażu i rozbiórki, tablicy informacyjnej oraz ogłoszenia zawierającego dane dotyczące bezpieczeństwa pracy i ochrony zdrowia (Dz.U. z 2002 r. Nr 108, poz. 953 ze zm.) – oraz umieszczenie tablicy informacyjnej i ogłoszenia zawierającego dane dotyczące bezpieczeństwa i ochrony zdrowia, a także niezwłoczne przekazanie 1 egzemplarza planu „BIOZ” Zamawiającemu,</w:t>
      </w:r>
    </w:p>
    <w:p w14:paraId="7F7B9A82"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na bieżąco ewidencji wytwarzanych odpadów budowlanych przy użyciu kart ewidencji i przekazania odpadów, postępowanie z odpadami zgodnie z obowiązującymi w tym zakresie przepisami prawa. Wykonawca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i ustawa z dnia 27 kwietnia 2001 r. Prawo ochrony środowiska (tekst jedn. Dz. U. z 2020 r., poz. 1219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zm.) oraz zgłoszenie informacji o wytwarzanych odpadach do Wydziału Środowiska i Rolnictwa oraz Zamawiającego. W cenie ryczałtowej Wykonawca ma obowiązek uwzględnić koszt wywozu, składowania i utylizacji odpadów,</w:t>
      </w:r>
    </w:p>
    <w:p w14:paraId="43E35946"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wszystkich robót związanych z realizacja zadania w sposób bezpieczny zgodnie 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usuwanie wszelkich szkód i awarii spowodowanych przez Wykonawcę w trybie natychmiastowym i docelowo uporządkowanie terenu po wykonaniu robót oraz demontaż obiektów tymczasowych.</w:t>
      </w:r>
    </w:p>
    <w:p w14:paraId="525E39B9"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Wykonawca zobowiązany jest do przestrzegania przy realizacji prac wszystkich warunków i wymogów wynikających z dokumentacji i załączonych uzgodnień.</w:t>
      </w:r>
    </w:p>
    <w:p w14:paraId="03D94C9F"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 dniu przekazania placu budowy Wykonawca przedłoży oświadczenie kierownika budowy stwierdzające przejecie obowiązku kierowania budowa a także zaświadczenie, którym mowa w art.12 ust.7. prawa budowlanego,</w:t>
      </w:r>
    </w:p>
    <w:p w14:paraId="425D1E2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jest odpowiedzialny za jakość, terminowość i bezpieczeństwo wykonywanych robót oraz za zgodność wykonania z dokumentacją projektową, zaleceniami nadzoru inwestorskiego, obowiązującymi normami, oraz z zasadami sztuki budowlanej.</w:t>
      </w:r>
    </w:p>
    <w:p w14:paraId="095A35A1"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Wykonawca zobowiązany jest zgłaszać termin zakończenia robót podlegających zakryciu oraz robót zanikających </w:t>
      </w:r>
    </w:p>
    <w:p w14:paraId="42F26968" w14:textId="51FA1D55" w:rsidR="00186E02" w:rsidRPr="00186E02"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zabezpieczyć przed uszkodzeniem przechodzące przez teren budowy niepodlegające przebudowie instalacje zasilające.</w:t>
      </w:r>
    </w:p>
    <w:p w14:paraId="68C29AE9"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zobowiązuje się w zakresie od niego zależnym, do zapewnienia Wykonawcy warunków do sprawnej i zgodnej z zasadami wynikającymi z niniejszej umowy, realizacji Przedmiotu Umowy, 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3AE96E1"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6BDF1BA3" w14:textId="77777777" w:rsidR="00186E02" w:rsidRPr="00BE10D5" w:rsidRDefault="00186E02" w:rsidP="00186E02">
      <w:pPr>
        <w:autoSpaceDE w:val="0"/>
        <w:autoSpaceDN w:val="0"/>
        <w:adjustRightInd w:val="0"/>
        <w:rPr>
          <w:rFonts w:ascii="Times New Roman" w:hAnsi="Times New Roman"/>
          <w:sz w:val="20"/>
          <w:szCs w:val="20"/>
        </w:rPr>
      </w:pPr>
    </w:p>
    <w:p w14:paraId="69343D9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42CA48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FB17A03" w14:textId="77777777" w:rsidR="00186E02" w:rsidRPr="00F81EA8" w:rsidRDefault="00186E02" w:rsidP="00186E02">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 objęte Przedmiotem umowy:</w:t>
      </w:r>
    </w:p>
    <w:p w14:paraId="26A26ED4"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prace niezbędne do demontażu i montażu stolarki drzwiowej oraz okiennej typu kucie, poszerzenie otworów, wyburzenie fragmentów ścian, wykonanie ścian;</w:t>
      </w:r>
    </w:p>
    <w:p w14:paraId="40827529"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demontaż i montaż stolarki drzwiowej oraz okiennej wraz z niezbędnymi pracami typu poszerzenie otworów;</w:t>
      </w:r>
    </w:p>
    <w:p w14:paraId="67D57DEF"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wykonanie przepustów instalacyjnych;</w:t>
      </w:r>
    </w:p>
    <w:p w14:paraId="044D2414"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roboty wykończeniowe i malarskie.</w:t>
      </w:r>
    </w:p>
    <w:p w14:paraId="1E6DB61C"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71F01567"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22720A5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C030060"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A321DC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1FACDF91"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6097EB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54EFF6E"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 Informacje dotyczące daty zawarcia umowy/umów, rodzaju umowy o pracę i wymiar etatu powinny być możliwe do zidentyfikowania.</w:t>
      </w:r>
    </w:p>
    <w:p w14:paraId="72AA0DB4"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0DC9E3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2AAE6625"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067CB6D0" w14:textId="480FD6B7" w:rsidR="00186E02" w:rsidRPr="00186E02"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Niezależnie od powyższego Zamawiający w przypadku uzasadnionych wątpliwości co do przestrzegania prawa pracy przez Wykonawcę lub podwykonawcę, może wystąpić do Państwowej Inspekcji Pracy z wnioskiem o przeprowadzenie kontroli.</w:t>
      </w:r>
    </w:p>
    <w:p w14:paraId="797DFCE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ń 31.12.2021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77777777"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 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201BD8E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760D18A0"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oznaczone znakiem CE, dla których zgodnie z odrębnymi przepisami dokonano oceny zgodnie 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a zgodność ta została potwierdzona w deklaracji zgodności wydanej przez producenta, </w:t>
      </w:r>
    </w:p>
    <w:p w14:paraId="0D34851D"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wyroby przeznaczone do jednostkowego stosowania w konkretnym obiekcie budowlanym.</w:t>
      </w:r>
    </w:p>
    <w:p w14:paraId="32E35B4A"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Przed zgłoszeniem Przedmiotu Umowy do odbioru Wykonawca powinien dokonać wszelkich niezbędnych prób, pomiarów, badań i odbiorów.</w:t>
      </w:r>
    </w:p>
    <w:p w14:paraId="5731F0BC"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Ppoż.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E6512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xml:space="preserve">§ </w:t>
      </w:r>
      <w:r>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 – dniowym terminem wyprzedzającym o fakcie gotowości do odbioru końcowego. Wszelkie skutki niedochowania powyższego terminu obciążają Wykonawcę.</w:t>
      </w:r>
    </w:p>
    <w:p w14:paraId="36302D8B"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(również poszczególnych </w:t>
      </w:r>
      <w:r>
        <w:rPr>
          <w:rFonts w:ascii="Times New Roman" w:hAnsi="Times New Roman"/>
          <w:sz w:val="20"/>
          <w:szCs w:val="20"/>
        </w:rPr>
        <w:t>branż</w:t>
      </w:r>
      <w:r w:rsidRPr="00BE10D5">
        <w:rPr>
          <w:rFonts w:ascii="Times New Roman" w:hAnsi="Times New Roman"/>
          <w:sz w:val="20"/>
          <w:szCs w:val="20"/>
        </w:rPr>
        <w:t>) Wykonawca winien przedłożyć wszelkie wymagane dokumenty w tym w szczególności:</w:t>
      </w:r>
    </w:p>
    <w:p w14:paraId="7150102D"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kierownika budowy o zgodności wykonania robót z projektem oraz z przepisami, a także o doprowadzeniu do należytego stanu i porządku terenu budowy,</w:t>
      </w:r>
    </w:p>
    <w:p w14:paraId="278970A8"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dziennik budowy,</w:t>
      </w:r>
    </w:p>
    <w:p w14:paraId="5EB39C7E"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p>
    <w:p w14:paraId="2B87883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p>
    <w:p w14:paraId="09812B74"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p>
    <w:p w14:paraId="3B6CBE9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p>
    <w:p w14:paraId="55D831DE" w14:textId="14B03F34"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wyznaczy termin i rozpocznie odbiór końcowy całości (również poszczególnych </w:t>
      </w:r>
      <w:r>
        <w:rPr>
          <w:rFonts w:ascii="Times New Roman" w:hAnsi="Times New Roman"/>
          <w:sz w:val="20"/>
          <w:szCs w:val="20"/>
        </w:rPr>
        <w:t>branż</w:t>
      </w:r>
      <w:r w:rsidRPr="00BE10D5">
        <w:rPr>
          <w:rFonts w:ascii="Times New Roman" w:hAnsi="Times New Roman"/>
          <w:sz w:val="20"/>
          <w:szCs w:val="20"/>
        </w:rPr>
        <w:t>) przedmiotu umowy</w:t>
      </w:r>
      <w:r w:rsidR="00B27B6E">
        <w:rPr>
          <w:rFonts w:ascii="Times New Roman" w:hAnsi="Times New Roman"/>
          <w:sz w:val="20"/>
          <w:szCs w:val="20"/>
        </w:rPr>
        <w:t xml:space="preserve"> </w:t>
      </w:r>
      <w:r w:rsidRPr="00BE10D5">
        <w:rPr>
          <w:rFonts w:ascii="Times New Roman" w:hAnsi="Times New Roman"/>
          <w:sz w:val="20"/>
          <w:szCs w:val="20"/>
        </w:rPr>
        <w:t>w ciągu 10 dni od daty potwierdzenia przez inspektora nadzoru gotowości do odbioru. Zamawiający zawiadomi Wykonawcę 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nadających się do usunięcia - Zamawiający wyznaczy Wykonawcy termin na ich usuniecie, chyba że nie został wykonany cały Przedmiot Umowy – w takim przypadku Zamawiający ma prawo odmówić odbioru; </w:t>
      </w:r>
    </w:p>
    <w:p w14:paraId="3427F5D6"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nie nadających się do usunięcia -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ulęgające zakryciu, zamkniecie jakiegoś elementu, po którym nie jest możliwe odtworzenie faktycznego stanu ich wykonania</w:t>
      </w:r>
    </w:p>
    <w:p w14:paraId="136C33EA" w14:textId="22ACFDCE" w:rsidR="00186E02"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 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E39D34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 do dnia ………….. roku.</w:t>
      </w:r>
    </w:p>
    <w:p w14:paraId="5038693E" w14:textId="77777777"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 podwykonawcy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Zapłata wynagrodzenia nastąpi w terminie 30 dni od dostarczenia faktury, wyłącznie na rachunek bankowy widniejący na białej liście podatników VAT prowadzonej przez Szefa Krajowej Administracji Skarbowej 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wraz z wbudowanymi materiałami i urządzeniami na okres </w:t>
      </w:r>
      <w:r w:rsidRPr="00821813">
        <w:rPr>
          <w:rFonts w:ascii="Times New Roman" w:hAnsi="Times New Roman"/>
          <w:b/>
          <w:bCs/>
          <w:sz w:val="20"/>
          <w:szCs w:val="20"/>
        </w:rPr>
        <w:t>36</w:t>
      </w:r>
      <w:r w:rsidRPr="00B761B7">
        <w:rPr>
          <w:rFonts w:ascii="Times New Roman" w:hAnsi="Times New Roman"/>
          <w:sz w:val="20"/>
          <w:szCs w:val="20"/>
        </w:rPr>
        <w:t xml:space="preserve"> (trzydzieści sześć) miesięcy, 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821813">
        <w:rPr>
          <w:rFonts w:ascii="Times New Roman" w:hAnsi="Times New Roman"/>
          <w:b/>
          <w:bCs/>
          <w:sz w:val="20"/>
          <w:szCs w:val="20"/>
        </w:rPr>
        <w:t>6</w:t>
      </w:r>
      <w:r w:rsidRPr="00B761B7">
        <w:rPr>
          <w:rFonts w:ascii="Times New Roman" w:hAnsi="Times New Roman"/>
          <w:sz w:val="20"/>
          <w:szCs w:val="20"/>
        </w:rPr>
        <w:t xml:space="preserve"> miesięcy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Wykonawcy za ten przedmiot odpowiednio do utraconej wartości użytkowej 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nie uniemożliwiają użytkowania przedmiotu umowy zgodnie z jego przeznaczeniem - obniżyć wynagrodzenie za ten przedmiot odpowiednio do utraconej wartości użytkowej, estetycznej 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lastRenderedPageBreak/>
        <w:t>Okresy gwarancji i rękojmi ulegają przedłużeniu o okresy napraw liczone od dnia zgaszenia do dnia protokolarnego stwierdzenia wady(usterki).</w:t>
      </w:r>
    </w:p>
    <w:p w14:paraId="288FDB60" w14:textId="77777777" w:rsidR="00186E02" w:rsidRDefault="00186E02" w:rsidP="00186E02">
      <w:pPr>
        <w:autoSpaceDE w:val="0"/>
        <w:autoSpaceDN w:val="0"/>
        <w:adjustRightInd w:val="0"/>
        <w:jc w:val="center"/>
        <w:rPr>
          <w:rFonts w:ascii="Times New Roman" w:hAnsi="Times New Roman"/>
          <w:b/>
          <w:bCs/>
          <w:sz w:val="20"/>
          <w:szCs w:val="20"/>
        </w:rPr>
      </w:pPr>
    </w:p>
    <w:p w14:paraId="31DFC1A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0494ADBD" w:rsidR="00186E0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 wysokości </w:t>
      </w:r>
      <w:r w:rsidR="00EE5398">
        <w:rPr>
          <w:rFonts w:ascii="Times New Roman" w:hAnsi="Times New Roman"/>
          <w:sz w:val="20"/>
          <w:szCs w:val="20"/>
        </w:rPr>
        <w:t>5</w:t>
      </w:r>
      <w:r w:rsidRPr="00726C57">
        <w:rPr>
          <w:rFonts w:ascii="Times New Roman" w:hAnsi="Times New Roman"/>
          <w:sz w:val="20"/>
          <w:szCs w:val="20"/>
        </w:rPr>
        <w:t xml:space="preserve">% wynagrodzenia umownego brutto, o którym mowa w § </w:t>
      </w:r>
      <w:r>
        <w:rPr>
          <w:rFonts w:ascii="Times New Roman" w:hAnsi="Times New Roman"/>
          <w:sz w:val="20"/>
          <w:szCs w:val="20"/>
        </w:rPr>
        <w:t>5</w:t>
      </w:r>
      <w:r w:rsidRPr="00726C57">
        <w:rPr>
          <w:rFonts w:ascii="Times New Roman" w:hAnsi="Times New Roman"/>
          <w:sz w:val="20"/>
          <w:szCs w:val="20"/>
        </w:rPr>
        <w:t xml:space="preserve"> ust. 1 w kwocie: …………………….. zł (słownie: ……………………………………… 00/100), w formie</w:t>
      </w:r>
      <w:r>
        <w:rPr>
          <w:rFonts w:ascii="Times New Roman" w:hAnsi="Times New Roman"/>
          <w:sz w:val="20"/>
          <w:szCs w:val="20"/>
        </w:rPr>
        <w:t>:</w:t>
      </w:r>
    </w:p>
    <w:p w14:paraId="68963314" w14:textId="18892423" w:rsidR="00186E02" w:rsidRPr="00670A3D" w:rsidRDefault="00186E02" w:rsidP="00186E02">
      <w:pPr>
        <w:pStyle w:val="Akapitzlist"/>
        <w:numPr>
          <w:ilvl w:val="4"/>
          <w:numId w:val="4"/>
        </w:numPr>
        <w:autoSpaceDE w:val="0"/>
        <w:autoSpaceDN w:val="0"/>
        <w:adjustRightInd w:val="0"/>
        <w:jc w:val="left"/>
        <w:rPr>
          <w:rFonts w:ascii="Times New Roman" w:hAnsi="Times New Roman"/>
          <w:b/>
          <w:bCs/>
          <w:sz w:val="20"/>
          <w:szCs w:val="20"/>
        </w:rPr>
      </w:pPr>
      <w:r w:rsidRPr="002F50E6">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Pr="00670A3D">
        <w:rPr>
          <w:rFonts w:ascii="Times New Roman" w:hAnsi="Times New Roman"/>
          <w:b/>
          <w:bCs/>
          <w:sz w:val="20"/>
          <w:szCs w:val="20"/>
        </w:rPr>
        <w:t>Budynek Hotelowy „AGRO”- Mikołów;</w:t>
      </w:r>
    </w:p>
    <w:p w14:paraId="65326486"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poręczenia bankowego lub spółdzielczej kasy oszczędnościowo-kredytowej udzielonego przez ......…………………... ; </w:t>
      </w:r>
    </w:p>
    <w:p w14:paraId="594755D9"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gwarancji bankowej udzielonej przez ……………………………………………………………………………………..; </w:t>
      </w:r>
    </w:p>
    <w:p w14:paraId="20B558A0"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gwarancji ubezpieczeniowej udzielonej przez …………………………………………………………………………….; </w:t>
      </w:r>
    </w:p>
    <w:p w14:paraId="6815B017"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 .</w:t>
      </w:r>
    </w:p>
    <w:p w14:paraId="23114483" w14:textId="77777777" w:rsidR="00186E02" w:rsidRPr="00726C57" w:rsidRDefault="00186E02" w:rsidP="00186E02">
      <w:pPr>
        <w:autoSpaceDE w:val="0"/>
        <w:autoSpaceDN w:val="0"/>
        <w:adjustRightInd w:val="0"/>
        <w:rPr>
          <w:rFonts w:ascii="Times New Roman" w:hAnsi="Times New Roman"/>
          <w:i/>
          <w:sz w:val="20"/>
          <w:szCs w:val="20"/>
        </w:rPr>
      </w:pPr>
      <w:r w:rsidRPr="00726C57">
        <w:rPr>
          <w:rFonts w:ascii="Times New Roman" w:hAnsi="Times New Roman"/>
          <w:sz w:val="20"/>
          <w:szCs w:val="20"/>
        </w:rPr>
        <w:t>2. Zabezpieczenie należytego wykonania umowy służy pokryciu roszczeń z tytułu niewykonania lub nienależytego wykonania umowy.</w:t>
      </w:r>
    </w:p>
    <w:p w14:paraId="687E2D7B" w14:textId="77777777" w:rsidR="00186E02" w:rsidRPr="00726C57" w:rsidRDefault="00186E02" w:rsidP="00186E02">
      <w:pPr>
        <w:pStyle w:val="Akapitzlist"/>
        <w:numPr>
          <w:ilvl w:val="0"/>
          <w:numId w:val="1"/>
        </w:numPr>
        <w:autoSpaceDE w:val="0"/>
        <w:autoSpaceDN w:val="0"/>
        <w:adjustRightInd w:val="0"/>
        <w:ind w:left="284" w:hanging="284"/>
        <w:rPr>
          <w:rFonts w:ascii="Times New Roman" w:hAnsi="Times New Roman"/>
          <w:i/>
          <w:sz w:val="20"/>
          <w:szCs w:val="20"/>
        </w:rPr>
      </w:pPr>
      <w:r w:rsidRPr="00726C5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 nie zamierza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4F831EC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powinna zawierać zapis zobowiązujący Podwykonawcę do powiadomienia Zamawiającego o dokonaniu przez Wykonawcę zapłaty za roboty zrealizowane przez Podwykonawcę, stanowiące </w:t>
      </w:r>
      <w:r w:rsidRPr="00BE10D5">
        <w:rPr>
          <w:rFonts w:ascii="Times New Roman" w:hAnsi="Times New Roman"/>
          <w:sz w:val="20"/>
          <w:szCs w:val="20"/>
        </w:rPr>
        <w:lastRenderedPageBreak/>
        <w:t>przedmiot tej umowy, w ciągu 3 dni roboczych od daty wpływu należności na rachunek bankowy Podwykonawcy.</w:t>
      </w:r>
    </w:p>
    <w:p w14:paraId="016D56B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przesłany projekt umowy z Podwykonawcami zawiera postanowienia sprzeczne 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zawarcia umów przez Podwykonawcę z dalszym podwykonawcą wymagana jest zgoda Zamawiającego i Wykonawcy, postanowienia ust. 9 stosuje się odpowiednio.</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 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zawarcia umowy Wykonawcy z Podwykonawcą lub Podwykonawcy z dalszym Podwykonawcą bez zgody Zamawiającego oraz w przypadku nieuwzględnienia sprzeciwu lub zastrzeżeń do umowy zgłoszonych zgodnie z ustaleniami 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Kierownik Budowy: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224C1975" w14:textId="7A11F9C2" w:rsidR="00186E02" w:rsidRDefault="00186E02" w:rsidP="00186E02">
      <w:pPr>
        <w:autoSpaceDE w:val="0"/>
        <w:autoSpaceDN w:val="0"/>
        <w:adjustRightInd w:val="0"/>
        <w:rPr>
          <w:rFonts w:ascii="Times New Roman" w:hAnsi="Times New Roman"/>
          <w:sz w:val="20"/>
          <w:szCs w:val="20"/>
        </w:rPr>
      </w:pPr>
    </w:p>
    <w:p w14:paraId="1EA78D3A" w14:textId="1CE1A664" w:rsidR="008511DD" w:rsidRDefault="008511DD" w:rsidP="00186E02">
      <w:pPr>
        <w:autoSpaceDE w:val="0"/>
        <w:autoSpaceDN w:val="0"/>
        <w:adjustRightInd w:val="0"/>
        <w:rPr>
          <w:rFonts w:ascii="Times New Roman" w:hAnsi="Times New Roman"/>
          <w:sz w:val="20"/>
          <w:szCs w:val="20"/>
        </w:rPr>
      </w:pPr>
    </w:p>
    <w:p w14:paraId="17B90646" w14:textId="77777777" w:rsidR="008511DD" w:rsidRPr="00BE10D5" w:rsidRDefault="008511DD" w:rsidP="00186E02">
      <w:pPr>
        <w:autoSpaceDE w:val="0"/>
        <w:autoSpaceDN w:val="0"/>
        <w:adjustRightInd w:val="0"/>
        <w:rPr>
          <w:rFonts w:ascii="Times New Roman" w:hAnsi="Times New Roman"/>
          <w:sz w:val="20"/>
          <w:szCs w:val="20"/>
        </w:rPr>
      </w:pP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5F6F9395"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0" w:name="_Hlk83643326"/>
      <w:r w:rsidRPr="00223ECC">
        <w:rPr>
          <w:rFonts w:ascii="Times New Roman" w:hAnsi="Times New Roman"/>
          <w:sz w:val="20"/>
          <w:szCs w:val="20"/>
        </w:rPr>
        <w:t>.</w:t>
      </w:r>
    </w:p>
    <w:bookmarkEnd w:id="0"/>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1"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1"/>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EA24CF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279ECC8C" w14:textId="7DC0116D" w:rsidR="00186E02" w:rsidRDefault="00186E02" w:rsidP="00186E02">
      <w:pPr>
        <w:autoSpaceDE w:val="0"/>
        <w:autoSpaceDN w:val="0"/>
        <w:adjustRightInd w:val="0"/>
        <w:rPr>
          <w:rFonts w:ascii="Times New Roman" w:hAnsi="Times New Roman"/>
          <w:sz w:val="20"/>
          <w:szCs w:val="20"/>
        </w:rPr>
      </w:pPr>
    </w:p>
    <w:p w14:paraId="4C69790F" w14:textId="05561509" w:rsidR="00A81AC7" w:rsidRDefault="00A81AC7" w:rsidP="00186E02">
      <w:pPr>
        <w:autoSpaceDE w:val="0"/>
        <w:autoSpaceDN w:val="0"/>
        <w:adjustRightInd w:val="0"/>
        <w:rPr>
          <w:rFonts w:ascii="Times New Roman" w:hAnsi="Times New Roman"/>
          <w:sz w:val="20"/>
          <w:szCs w:val="20"/>
        </w:rPr>
      </w:pPr>
    </w:p>
    <w:p w14:paraId="5271B2EA" w14:textId="77777777" w:rsidR="00A81AC7" w:rsidRPr="00BE10D5" w:rsidRDefault="00A81AC7" w:rsidP="00186E02">
      <w:pPr>
        <w:autoSpaceDE w:val="0"/>
        <w:autoSpaceDN w:val="0"/>
        <w:adjustRightInd w:val="0"/>
        <w:rPr>
          <w:rFonts w:ascii="Times New Roman" w:hAnsi="Times New Roman"/>
          <w:sz w:val="20"/>
          <w:szCs w:val="20"/>
        </w:rPr>
      </w:pP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609B0D9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2</w:t>
      </w:r>
      <w:r>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4624014E"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zapisy mające zastosowanie w przypadku realizacji przedmiotu umowy przy pomocy podwykonawców</w:t>
      </w: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854E9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C78E8"/>
    <w:multiLevelType w:val="hybridMultilevel"/>
    <w:tmpl w:val="7ED63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23"/>
  </w:num>
  <w:num w:numId="4">
    <w:abstractNumId w:val="33"/>
  </w:num>
  <w:num w:numId="5">
    <w:abstractNumId w:val="32"/>
  </w:num>
  <w:num w:numId="6">
    <w:abstractNumId w:val="7"/>
  </w:num>
  <w:num w:numId="7">
    <w:abstractNumId w:val="24"/>
  </w:num>
  <w:num w:numId="8">
    <w:abstractNumId w:val="6"/>
  </w:num>
  <w:num w:numId="9">
    <w:abstractNumId w:val="27"/>
  </w:num>
  <w:num w:numId="10">
    <w:abstractNumId w:val="21"/>
  </w:num>
  <w:num w:numId="11">
    <w:abstractNumId w:val="4"/>
  </w:num>
  <w:num w:numId="12">
    <w:abstractNumId w:val="3"/>
  </w:num>
  <w:num w:numId="13">
    <w:abstractNumId w:val="30"/>
  </w:num>
  <w:num w:numId="14">
    <w:abstractNumId w:val="12"/>
  </w:num>
  <w:num w:numId="15">
    <w:abstractNumId w:val="13"/>
  </w:num>
  <w:num w:numId="16">
    <w:abstractNumId w:val="25"/>
  </w:num>
  <w:num w:numId="17">
    <w:abstractNumId w:val="28"/>
  </w:num>
  <w:num w:numId="18">
    <w:abstractNumId w:val="26"/>
  </w:num>
  <w:num w:numId="19">
    <w:abstractNumId w:val="20"/>
  </w:num>
  <w:num w:numId="20">
    <w:abstractNumId w:val="35"/>
  </w:num>
  <w:num w:numId="21">
    <w:abstractNumId w:val="8"/>
  </w:num>
  <w:num w:numId="22">
    <w:abstractNumId w:val="11"/>
  </w:num>
  <w:num w:numId="23">
    <w:abstractNumId w:val="34"/>
  </w:num>
  <w:num w:numId="24">
    <w:abstractNumId w:val="31"/>
  </w:num>
  <w:num w:numId="25">
    <w:abstractNumId w:val="1"/>
  </w:num>
  <w:num w:numId="26">
    <w:abstractNumId w:val="15"/>
  </w:num>
  <w:num w:numId="27">
    <w:abstractNumId w:val="14"/>
  </w:num>
  <w:num w:numId="28">
    <w:abstractNumId w:val="5"/>
  </w:num>
  <w:num w:numId="29">
    <w:abstractNumId w:val="17"/>
  </w:num>
  <w:num w:numId="30">
    <w:abstractNumId w:val="29"/>
  </w:num>
  <w:num w:numId="31">
    <w:abstractNumId w:val="0"/>
  </w:num>
  <w:num w:numId="32">
    <w:abstractNumId w:val="36"/>
  </w:num>
  <w:num w:numId="33">
    <w:abstractNumId w:val="9"/>
  </w:num>
  <w:num w:numId="34">
    <w:abstractNumId w:val="16"/>
  </w:num>
  <w:num w:numId="35">
    <w:abstractNumId w:val="22"/>
  </w:num>
  <w:num w:numId="36">
    <w:abstractNumId w:val="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186E02"/>
    <w:rsid w:val="002744A2"/>
    <w:rsid w:val="00622D80"/>
    <w:rsid w:val="00786AE5"/>
    <w:rsid w:val="007B46CB"/>
    <w:rsid w:val="00821813"/>
    <w:rsid w:val="008511DD"/>
    <w:rsid w:val="008C4A37"/>
    <w:rsid w:val="009F6596"/>
    <w:rsid w:val="00A81AC7"/>
    <w:rsid w:val="00AA32D3"/>
    <w:rsid w:val="00B27B6E"/>
    <w:rsid w:val="00EE53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6028</Words>
  <Characters>36170</Characters>
  <Application>Microsoft Office Word</Application>
  <DocSecurity>0</DocSecurity>
  <Lines>301</Lines>
  <Paragraphs>84</Paragraphs>
  <ScaleCrop>false</ScaleCrop>
  <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Tomasz Kłys</cp:lastModifiedBy>
  <cp:revision>10</cp:revision>
  <dcterms:created xsi:type="dcterms:W3CDTF">2021-09-29T05:15:00Z</dcterms:created>
  <dcterms:modified xsi:type="dcterms:W3CDTF">2021-09-29T09:31:00Z</dcterms:modified>
</cp:coreProperties>
</file>